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A3E" w:rsidRPr="0084684D" w:rsidRDefault="000521B2" w:rsidP="000521B2">
      <w:pPr>
        <w:autoSpaceDE w:val="0"/>
        <w:autoSpaceDN w:val="0"/>
        <w:adjustRightInd w:val="0"/>
        <w:spacing w:after="0" w:line="240" w:lineRule="auto"/>
        <w:jc w:val="right"/>
        <w:rPr>
          <w:rFonts w:ascii="Times New Roman" w:hAnsi="Times New Roman" w:cs="Times New Roman"/>
          <w:b/>
          <w:noProof/>
          <w:color w:val="000000"/>
          <w:sz w:val="24"/>
          <w:szCs w:val="24"/>
        </w:rPr>
      </w:pPr>
      <w:r w:rsidRPr="0084684D">
        <w:rPr>
          <w:rFonts w:ascii="Times New Roman" w:hAnsi="Times New Roman" w:cs="Times New Roman"/>
          <w:b/>
          <w:noProof/>
          <w:color w:val="000000"/>
          <w:sz w:val="24"/>
          <w:szCs w:val="24"/>
        </w:rPr>
        <w:t>Проект</w:t>
      </w:r>
    </w:p>
    <w:p w:rsidR="002A4A3E" w:rsidRDefault="002A4A3E" w:rsidP="00362151">
      <w:pPr>
        <w:autoSpaceDE w:val="0"/>
        <w:autoSpaceDN w:val="0"/>
        <w:adjustRightInd w:val="0"/>
        <w:spacing w:after="0" w:line="240" w:lineRule="auto"/>
        <w:jc w:val="center"/>
        <w:rPr>
          <w:noProof/>
          <w:color w:val="000000"/>
        </w:rPr>
      </w:pPr>
    </w:p>
    <w:p w:rsidR="00362151" w:rsidRDefault="00362151" w:rsidP="00362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4A3E" w:rsidRDefault="002A4A3E" w:rsidP="00362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4A3E" w:rsidRDefault="002A4A3E" w:rsidP="00362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0" w:name="_GoBack"/>
      <w:bookmarkEnd w:id="0"/>
    </w:p>
    <w:p w:rsidR="002A4A3E" w:rsidRDefault="002A4A3E" w:rsidP="00362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4A3E" w:rsidRDefault="002A4A3E" w:rsidP="00362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6CD1">
        <w:rPr>
          <w:rFonts w:ascii="Times New Roman" w:eastAsia="Times New Roman" w:hAnsi="Times New Roman" w:cs="Times New Roman"/>
          <w:b/>
          <w:bCs/>
          <w:sz w:val="28"/>
          <w:szCs w:val="28"/>
          <w:lang w:eastAsia="ru-RU"/>
        </w:rPr>
        <w:t>ХАНТЫ-МАНСИЙСКИЙ АВТОНОМНЫЙ ОКРУГ – ЮГРА</w:t>
      </w:r>
    </w:p>
    <w:p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7F6CD1">
        <w:rPr>
          <w:rFonts w:ascii="Times New Roman" w:eastAsia="Times New Roman" w:hAnsi="Times New Roman" w:cs="Times New Roman"/>
          <w:b/>
          <w:bCs/>
          <w:sz w:val="44"/>
          <w:szCs w:val="44"/>
          <w:lang w:eastAsia="ru-RU"/>
        </w:rPr>
        <w:t>ЗАКОН</w:t>
      </w:r>
    </w:p>
    <w:p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bCs/>
          <w:sz w:val="28"/>
          <w:szCs w:val="16"/>
          <w:lang w:eastAsia="ru-RU"/>
        </w:rPr>
      </w:pPr>
    </w:p>
    <w:p w:rsidR="007F6CD1" w:rsidRPr="005C4BC4" w:rsidRDefault="007F6CD1" w:rsidP="00362151">
      <w:pPr>
        <w:tabs>
          <w:tab w:val="left" w:pos="1701"/>
        </w:tabs>
        <w:spacing w:after="0" w:line="240" w:lineRule="auto"/>
        <w:jc w:val="center"/>
        <w:rPr>
          <w:rFonts w:ascii="Times New Roman" w:eastAsia="Calibri" w:hAnsi="Times New Roman" w:cs="Times New Roman"/>
          <w:b/>
          <w:spacing w:val="-2"/>
          <w:sz w:val="28"/>
          <w:szCs w:val="28"/>
        </w:rPr>
      </w:pPr>
      <w:r w:rsidRPr="005C4BC4">
        <w:rPr>
          <w:rFonts w:ascii="Times New Roman" w:eastAsia="Calibri" w:hAnsi="Times New Roman" w:cs="Times New Roman"/>
          <w:b/>
          <w:spacing w:val="-2"/>
          <w:sz w:val="28"/>
          <w:szCs w:val="28"/>
        </w:rPr>
        <w:t>О бюджете Ханты-Мансийского автономного округа – Югры</w:t>
      </w:r>
    </w:p>
    <w:p w:rsidR="007F6CD1" w:rsidRPr="005C4BC4" w:rsidRDefault="007F6CD1" w:rsidP="00362151">
      <w:pPr>
        <w:tabs>
          <w:tab w:val="left" w:pos="1701"/>
        </w:tabs>
        <w:spacing w:after="0" w:line="240" w:lineRule="auto"/>
        <w:jc w:val="center"/>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на 20</w:t>
      </w:r>
      <w:r w:rsidR="00453928">
        <w:rPr>
          <w:rFonts w:ascii="Times New Roman" w:eastAsia="Calibri" w:hAnsi="Times New Roman" w:cs="Times New Roman"/>
          <w:b/>
          <w:spacing w:val="-2"/>
          <w:sz w:val="28"/>
          <w:szCs w:val="28"/>
        </w:rPr>
        <w:t>2</w:t>
      </w:r>
      <w:r w:rsidR="00EE16E5">
        <w:rPr>
          <w:rFonts w:ascii="Times New Roman" w:eastAsia="Calibri" w:hAnsi="Times New Roman" w:cs="Times New Roman"/>
          <w:b/>
          <w:spacing w:val="-2"/>
          <w:sz w:val="28"/>
          <w:szCs w:val="28"/>
        </w:rPr>
        <w:t>1</w:t>
      </w:r>
      <w:r>
        <w:rPr>
          <w:rFonts w:ascii="Times New Roman" w:eastAsia="Calibri" w:hAnsi="Times New Roman" w:cs="Times New Roman"/>
          <w:b/>
          <w:spacing w:val="-2"/>
          <w:sz w:val="28"/>
          <w:szCs w:val="28"/>
        </w:rPr>
        <w:t xml:space="preserve"> год </w:t>
      </w:r>
      <w:r w:rsidR="00D87698">
        <w:rPr>
          <w:rFonts w:ascii="Times New Roman" w:eastAsia="Calibri" w:hAnsi="Times New Roman" w:cs="Times New Roman"/>
          <w:b/>
          <w:spacing w:val="-2"/>
          <w:sz w:val="28"/>
          <w:szCs w:val="28"/>
        </w:rPr>
        <w:t>и на плановый период 20</w:t>
      </w:r>
      <w:r w:rsidR="008B5AA9">
        <w:rPr>
          <w:rFonts w:ascii="Times New Roman" w:eastAsia="Calibri" w:hAnsi="Times New Roman" w:cs="Times New Roman"/>
          <w:b/>
          <w:spacing w:val="-2"/>
          <w:sz w:val="28"/>
          <w:szCs w:val="28"/>
        </w:rPr>
        <w:t>2</w:t>
      </w:r>
      <w:r w:rsidR="00EE16E5">
        <w:rPr>
          <w:rFonts w:ascii="Times New Roman" w:eastAsia="Calibri" w:hAnsi="Times New Roman" w:cs="Times New Roman"/>
          <w:b/>
          <w:spacing w:val="-2"/>
          <w:sz w:val="28"/>
          <w:szCs w:val="28"/>
        </w:rPr>
        <w:t>2</w:t>
      </w:r>
      <w:r w:rsidR="00D87698">
        <w:rPr>
          <w:rFonts w:ascii="Times New Roman" w:eastAsia="Calibri" w:hAnsi="Times New Roman" w:cs="Times New Roman"/>
          <w:b/>
          <w:spacing w:val="-2"/>
          <w:sz w:val="28"/>
          <w:szCs w:val="28"/>
        </w:rPr>
        <w:t xml:space="preserve"> и 20</w:t>
      </w:r>
      <w:r w:rsidR="0092170F">
        <w:rPr>
          <w:rFonts w:ascii="Times New Roman" w:eastAsia="Calibri" w:hAnsi="Times New Roman" w:cs="Times New Roman"/>
          <w:b/>
          <w:spacing w:val="-2"/>
          <w:sz w:val="28"/>
          <w:szCs w:val="28"/>
        </w:rPr>
        <w:t>2</w:t>
      </w:r>
      <w:r w:rsidR="00EE16E5">
        <w:rPr>
          <w:rFonts w:ascii="Times New Roman" w:eastAsia="Calibri" w:hAnsi="Times New Roman" w:cs="Times New Roman"/>
          <w:b/>
          <w:spacing w:val="-2"/>
          <w:sz w:val="28"/>
          <w:szCs w:val="28"/>
        </w:rPr>
        <w:t>3</w:t>
      </w:r>
      <w:r w:rsidR="00D87698">
        <w:rPr>
          <w:rFonts w:ascii="Times New Roman" w:eastAsia="Calibri" w:hAnsi="Times New Roman" w:cs="Times New Roman"/>
          <w:b/>
          <w:spacing w:val="-2"/>
          <w:sz w:val="28"/>
          <w:szCs w:val="28"/>
        </w:rPr>
        <w:t xml:space="preserve"> годов</w:t>
      </w:r>
    </w:p>
    <w:p w:rsidR="007F6CD1" w:rsidRDefault="007F6CD1" w:rsidP="00362151">
      <w:pPr>
        <w:autoSpaceDE w:val="0"/>
        <w:autoSpaceDN w:val="0"/>
        <w:adjustRightInd w:val="0"/>
        <w:spacing w:after="0" w:line="240" w:lineRule="auto"/>
        <w:jc w:val="center"/>
        <w:rPr>
          <w:rFonts w:ascii="Times New Roman" w:eastAsia="Times New Roman" w:hAnsi="Times New Roman" w:cs="Times New Roman"/>
          <w:sz w:val="28"/>
          <w:szCs w:val="16"/>
          <w:lang w:eastAsia="ru-RU"/>
        </w:rPr>
      </w:pPr>
    </w:p>
    <w:p w:rsidR="007F6CD1" w:rsidRPr="007F6CD1" w:rsidRDefault="007F6CD1" w:rsidP="0036215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955E4C">
        <w:tc>
          <w:tcPr>
            <w:tcW w:w="1984" w:type="dxa"/>
            <w:shd w:val="clear" w:color="auto" w:fill="auto"/>
          </w:tcPr>
          <w:p w:rsidR="00D41032" w:rsidRPr="00955E4C" w:rsidRDefault="00D41032" w:rsidP="00D41032">
            <w:pPr>
              <w:ind w:right="-75"/>
              <w:jc w:val="right"/>
              <w:rPr>
                <w:rFonts w:ascii="Times New Roman" w:eastAsia="Calibri" w:hAnsi="Times New Roman" w:cs="Times New Roman"/>
                <w:spacing w:val="-2"/>
                <w:sz w:val="28"/>
                <w:szCs w:val="28"/>
              </w:rPr>
            </w:pPr>
            <w:r w:rsidRPr="00955E4C">
              <w:rPr>
                <w:rFonts w:ascii="Times New Roman" w:eastAsia="Calibri" w:hAnsi="Times New Roman" w:cs="Times New Roman"/>
                <w:spacing w:val="-2"/>
                <w:sz w:val="28"/>
                <w:szCs w:val="28"/>
              </w:rPr>
              <w:t xml:space="preserve">Статья </w:t>
            </w:r>
            <w:r w:rsidRPr="00955E4C">
              <w:rPr>
                <w:rFonts w:ascii="Times New Roman" w:eastAsia="Calibri" w:hAnsi="Times New Roman" w:cs="Times New Roman"/>
                <w:color w:val="000000"/>
                <w:spacing w:val="-2"/>
                <w:sz w:val="28"/>
                <w:szCs w:val="28"/>
              </w:rPr>
              <w:t>1.</w:t>
            </w:r>
          </w:p>
        </w:tc>
        <w:tc>
          <w:tcPr>
            <w:tcW w:w="7586" w:type="dxa"/>
            <w:shd w:val="clear" w:color="auto" w:fill="auto"/>
          </w:tcPr>
          <w:p w:rsidR="00DA335C" w:rsidRPr="00955E4C" w:rsidRDefault="00D41032" w:rsidP="00D41032">
            <w:pPr>
              <w:tabs>
                <w:tab w:val="left" w:pos="1701"/>
              </w:tabs>
              <w:jc w:val="both"/>
              <w:rPr>
                <w:rFonts w:ascii="Times New Roman" w:eastAsia="Calibri" w:hAnsi="Times New Roman" w:cs="Times New Roman"/>
                <w:b/>
                <w:color w:val="000000"/>
                <w:spacing w:val="-2"/>
                <w:sz w:val="28"/>
                <w:szCs w:val="28"/>
              </w:rPr>
            </w:pPr>
            <w:r w:rsidRPr="00955E4C">
              <w:rPr>
                <w:rFonts w:ascii="Times New Roman" w:eastAsia="Calibri" w:hAnsi="Times New Roman" w:cs="Times New Roman"/>
                <w:b/>
                <w:color w:val="000000"/>
                <w:spacing w:val="-2"/>
                <w:sz w:val="28"/>
                <w:szCs w:val="28"/>
              </w:rPr>
              <w:t>Основные характеристики бюджета Ханты-</w:t>
            </w:r>
          </w:p>
          <w:p w:rsidR="00F06118" w:rsidRPr="00955E4C" w:rsidRDefault="00D41032" w:rsidP="00D87698">
            <w:pPr>
              <w:tabs>
                <w:tab w:val="left" w:pos="1701"/>
              </w:tabs>
              <w:jc w:val="both"/>
              <w:rPr>
                <w:rFonts w:ascii="Times New Roman" w:eastAsia="Calibri" w:hAnsi="Times New Roman" w:cs="Times New Roman"/>
                <w:b/>
                <w:color w:val="000000"/>
                <w:spacing w:val="-2"/>
                <w:sz w:val="28"/>
                <w:szCs w:val="28"/>
              </w:rPr>
            </w:pPr>
            <w:r w:rsidRPr="00955E4C">
              <w:rPr>
                <w:rFonts w:ascii="Times New Roman" w:eastAsia="Calibri" w:hAnsi="Times New Roman" w:cs="Times New Roman"/>
                <w:b/>
                <w:color w:val="000000"/>
                <w:spacing w:val="-2"/>
                <w:sz w:val="28"/>
                <w:szCs w:val="28"/>
              </w:rPr>
              <w:t>Мансийского</w:t>
            </w:r>
            <w:r w:rsidR="00DA335C" w:rsidRPr="00955E4C">
              <w:rPr>
                <w:rFonts w:ascii="Times New Roman" w:eastAsia="Calibri" w:hAnsi="Times New Roman" w:cs="Times New Roman"/>
                <w:b/>
                <w:color w:val="000000"/>
                <w:spacing w:val="-2"/>
                <w:sz w:val="28"/>
                <w:szCs w:val="28"/>
              </w:rPr>
              <w:t xml:space="preserve"> </w:t>
            </w:r>
            <w:r w:rsidRPr="00955E4C">
              <w:rPr>
                <w:rFonts w:ascii="Times New Roman" w:eastAsia="Calibri" w:hAnsi="Times New Roman" w:cs="Times New Roman"/>
                <w:b/>
                <w:color w:val="000000"/>
                <w:spacing w:val="-2"/>
                <w:sz w:val="28"/>
                <w:szCs w:val="28"/>
              </w:rPr>
              <w:t>а</w:t>
            </w:r>
            <w:r w:rsidR="0005158E" w:rsidRPr="00955E4C">
              <w:rPr>
                <w:rFonts w:ascii="Times New Roman" w:eastAsia="Calibri" w:hAnsi="Times New Roman" w:cs="Times New Roman"/>
                <w:b/>
                <w:color w:val="000000"/>
                <w:spacing w:val="-2"/>
                <w:sz w:val="28"/>
                <w:szCs w:val="28"/>
              </w:rPr>
              <w:t>втономного округа – Югры</w:t>
            </w:r>
            <w:r w:rsidR="001838D8" w:rsidRPr="00955E4C">
              <w:rPr>
                <w:rFonts w:ascii="Times New Roman" w:eastAsia="Calibri" w:hAnsi="Times New Roman" w:cs="Times New Roman"/>
                <w:b/>
                <w:color w:val="000000"/>
                <w:spacing w:val="-2"/>
                <w:sz w:val="28"/>
                <w:szCs w:val="28"/>
              </w:rPr>
              <w:t xml:space="preserve"> </w:t>
            </w:r>
          </w:p>
          <w:p w:rsidR="00D41032" w:rsidRPr="00955E4C" w:rsidRDefault="001838D8" w:rsidP="00EE16E5">
            <w:pPr>
              <w:tabs>
                <w:tab w:val="left" w:pos="1701"/>
              </w:tabs>
              <w:jc w:val="both"/>
              <w:rPr>
                <w:rFonts w:ascii="Times New Roman" w:eastAsia="Calibri" w:hAnsi="Times New Roman" w:cs="Times New Roman"/>
                <w:spacing w:val="-2"/>
                <w:sz w:val="28"/>
                <w:szCs w:val="28"/>
              </w:rPr>
            </w:pPr>
            <w:r w:rsidRPr="00955E4C">
              <w:rPr>
                <w:rFonts w:ascii="Times New Roman" w:eastAsia="Calibri" w:hAnsi="Times New Roman" w:cs="Times New Roman"/>
                <w:b/>
                <w:color w:val="000000"/>
                <w:spacing w:val="-2"/>
                <w:sz w:val="28"/>
                <w:szCs w:val="28"/>
              </w:rPr>
              <w:t>на 20</w:t>
            </w:r>
            <w:r w:rsidR="00453928">
              <w:rPr>
                <w:rFonts w:ascii="Times New Roman" w:eastAsia="Calibri" w:hAnsi="Times New Roman" w:cs="Times New Roman"/>
                <w:b/>
                <w:color w:val="000000"/>
                <w:spacing w:val="-2"/>
                <w:sz w:val="28"/>
                <w:szCs w:val="28"/>
              </w:rPr>
              <w:t>2</w:t>
            </w:r>
            <w:r w:rsidR="00EE16E5">
              <w:rPr>
                <w:rFonts w:ascii="Times New Roman" w:eastAsia="Calibri" w:hAnsi="Times New Roman" w:cs="Times New Roman"/>
                <w:b/>
                <w:color w:val="000000"/>
                <w:spacing w:val="-2"/>
                <w:sz w:val="28"/>
                <w:szCs w:val="28"/>
              </w:rPr>
              <w:t>1</w:t>
            </w:r>
            <w:r w:rsidRPr="00955E4C">
              <w:rPr>
                <w:rFonts w:ascii="Times New Roman" w:eastAsia="Calibri" w:hAnsi="Times New Roman" w:cs="Times New Roman"/>
                <w:b/>
                <w:color w:val="000000"/>
                <w:spacing w:val="-2"/>
                <w:sz w:val="28"/>
                <w:szCs w:val="28"/>
              </w:rPr>
              <w:t xml:space="preserve"> год</w:t>
            </w:r>
            <w:r w:rsidR="00D87698" w:rsidRPr="00955E4C">
              <w:rPr>
                <w:rFonts w:ascii="Times New Roman" w:eastAsia="Calibri" w:hAnsi="Times New Roman" w:cs="Times New Roman"/>
                <w:b/>
                <w:color w:val="000000"/>
                <w:spacing w:val="-2"/>
                <w:sz w:val="28"/>
                <w:szCs w:val="28"/>
              </w:rPr>
              <w:t xml:space="preserve"> и на плановый период 20</w:t>
            </w:r>
            <w:r w:rsidR="008B5AA9">
              <w:rPr>
                <w:rFonts w:ascii="Times New Roman" w:eastAsia="Calibri" w:hAnsi="Times New Roman" w:cs="Times New Roman"/>
                <w:b/>
                <w:color w:val="000000"/>
                <w:spacing w:val="-2"/>
                <w:sz w:val="28"/>
                <w:szCs w:val="28"/>
              </w:rPr>
              <w:t>2</w:t>
            </w:r>
            <w:r w:rsidR="00EE16E5">
              <w:rPr>
                <w:rFonts w:ascii="Times New Roman" w:eastAsia="Calibri" w:hAnsi="Times New Roman" w:cs="Times New Roman"/>
                <w:b/>
                <w:color w:val="000000"/>
                <w:spacing w:val="-2"/>
                <w:sz w:val="28"/>
                <w:szCs w:val="28"/>
              </w:rPr>
              <w:t>2</w:t>
            </w:r>
            <w:r w:rsidR="00D87698" w:rsidRPr="00955E4C">
              <w:rPr>
                <w:rFonts w:ascii="Times New Roman" w:eastAsia="Calibri" w:hAnsi="Times New Roman" w:cs="Times New Roman"/>
                <w:b/>
                <w:color w:val="000000"/>
                <w:spacing w:val="-2"/>
                <w:sz w:val="28"/>
                <w:szCs w:val="28"/>
              </w:rPr>
              <w:t xml:space="preserve"> и 20</w:t>
            </w:r>
            <w:r w:rsidR="0092170F" w:rsidRPr="00955E4C">
              <w:rPr>
                <w:rFonts w:ascii="Times New Roman" w:eastAsia="Calibri" w:hAnsi="Times New Roman" w:cs="Times New Roman"/>
                <w:b/>
                <w:color w:val="000000"/>
                <w:spacing w:val="-2"/>
                <w:sz w:val="28"/>
                <w:szCs w:val="28"/>
              </w:rPr>
              <w:t>2</w:t>
            </w:r>
            <w:r w:rsidR="00EE16E5">
              <w:rPr>
                <w:rFonts w:ascii="Times New Roman" w:eastAsia="Calibri" w:hAnsi="Times New Roman" w:cs="Times New Roman"/>
                <w:b/>
                <w:color w:val="000000"/>
                <w:spacing w:val="-2"/>
                <w:sz w:val="28"/>
                <w:szCs w:val="28"/>
              </w:rPr>
              <w:t>3</w:t>
            </w:r>
            <w:r w:rsidR="00D87698" w:rsidRPr="00955E4C">
              <w:rPr>
                <w:rFonts w:ascii="Times New Roman" w:eastAsia="Calibri" w:hAnsi="Times New Roman" w:cs="Times New Roman"/>
                <w:b/>
                <w:color w:val="000000"/>
                <w:spacing w:val="-2"/>
                <w:sz w:val="28"/>
                <w:szCs w:val="28"/>
              </w:rPr>
              <w:t xml:space="preserve"> годов</w:t>
            </w:r>
          </w:p>
        </w:tc>
      </w:tr>
    </w:tbl>
    <w:p w:rsidR="00D41032" w:rsidRPr="005C5027" w:rsidRDefault="00D41032" w:rsidP="005C4BC4">
      <w:pPr>
        <w:tabs>
          <w:tab w:val="left" w:pos="1701"/>
        </w:tabs>
        <w:spacing w:after="0" w:line="240" w:lineRule="auto"/>
        <w:ind w:firstLine="709"/>
        <w:jc w:val="both"/>
        <w:rPr>
          <w:rFonts w:ascii="Times New Roman" w:eastAsia="Calibri" w:hAnsi="Times New Roman" w:cs="Times New Roman"/>
          <w:spacing w:val="-4"/>
          <w:sz w:val="28"/>
          <w:szCs w:val="28"/>
          <w:highlight w:val="cyan"/>
        </w:rPr>
      </w:pPr>
    </w:p>
    <w:p w:rsidR="00874612" w:rsidRPr="005C5027" w:rsidRDefault="00F2004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 xml:space="preserve">1. </w:t>
      </w:r>
      <w:r w:rsidR="0040067B" w:rsidRPr="005C5027">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(далее также – автономный округ) на 2</w:t>
      </w:r>
      <w:r w:rsidR="0082031A" w:rsidRPr="005C5027">
        <w:rPr>
          <w:rFonts w:ascii="Times New Roman" w:eastAsia="Calibri" w:hAnsi="Times New Roman" w:cs="Times New Roman"/>
          <w:spacing w:val="-4"/>
          <w:sz w:val="28"/>
          <w:szCs w:val="28"/>
        </w:rPr>
        <w:t>0</w:t>
      </w:r>
      <w:r w:rsidR="00453928">
        <w:rPr>
          <w:rFonts w:ascii="Times New Roman" w:eastAsia="Calibri" w:hAnsi="Times New Roman" w:cs="Times New Roman"/>
          <w:spacing w:val="-4"/>
          <w:sz w:val="28"/>
          <w:szCs w:val="28"/>
        </w:rPr>
        <w:t>2</w:t>
      </w:r>
      <w:r w:rsidR="00EE16E5">
        <w:rPr>
          <w:rFonts w:ascii="Times New Roman" w:eastAsia="Calibri" w:hAnsi="Times New Roman" w:cs="Times New Roman"/>
          <w:spacing w:val="-4"/>
          <w:sz w:val="28"/>
          <w:szCs w:val="28"/>
        </w:rPr>
        <w:t>1</w:t>
      </w:r>
      <w:r w:rsidR="0040067B" w:rsidRPr="005C5027">
        <w:rPr>
          <w:rFonts w:ascii="Times New Roman" w:eastAsia="Calibri" w:hAnsi="Times New Roman" w:cs="Times New Roman"/>
          <w:spacing w:val="-4"/>
          <w:sz w:val="28"/>
          <w:szCs w:val="28"/>
        </w:rPr>
        <w:t xml:space="preserve"> год:</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1) прогнозируемый общий объем доходов бюджета ав</w:t>
      </w:r>
      <w:r w:rsidR="00DF2970" w:rsidRPr="005C5027">
        <w:rPr>
          <w:rFonts w:ascii="Times New Roman" w:eastAsia="Calibri" w:hAnsi="Times New Roman" w:cs="Times New Roman"/>
          <w:spacing w:val="-2"/>
          <w:sz w:val="28"/>
          <w:szCs w:val="28"/>
        </w:rPr>
        <w:t xml:space="preserve">тономного округа в сумме </w:t>
      </w:r>
      <w:r w:rsidR="00CA3EE5">
        <w:rPr>
          <w:rFonts w:ascii="Times New Roman" w:eastAsia="Calibri" w:hAnsi="Times New Roman" w:cs="Times New Roman"/>
          <w:spacing w:val="-2"/>
          <w:sz w:val="28"/>
          <w:szCs w:val="28"/>
        </w:rPr>
        <w:t>2</w:t>
      </w:r>
      <w:r w:rsidR="00030159">
        <w:rPr>
          <w:rFonts w:ascii="Times New Roman" w:eastAsia="Calibri" w:hAnsi="Times New Roman" w:cs="Times New Roman"/>
          <w:spacing w:val="-2"/>
          <w:sz w:val="28"/>
          <w:szCs w:val="28"/>
        </w:rPr>
        <w:t>23</w:t>
      </w:r>
      <w:r w:rsidR="00CA3EE5">
        <w:rPr>
          <w:rFonts w:ascii="Times New Roman" w:eastAsia="Calibri" w:hAnsi="Times New Roman" w:cs="Times New Roman"/>
          <w:spacing w:val="-2"/>
          <w:sz w:val="28"/>
          <w:szCs w:val="28"/>
        </w:rPr>
        <w:t> </w:t>
      </w:r>
      <w:r w:rsidR="00030159">
        <w:rPr>
          <w:rFonts w:ascii="Times New Roman" w:eastAsia="Calibri" w:hAnsi="Times New Roman" w:cs="Times New Roman"/>
          <w:spacing w:val="-2"/>
          <w:sz w:val="28"/>
          <w:szCs w:val="28"/>
        </w:rPr>
        <w:t>939</w:t>
      </w:r>
      <w:r w:rsidR="00CA3EE5">
        <w:rPr>
          <w:rFonts w:ascii="Times New Roman" w:eastAsia="Calibri" w:hAnsi="Times New Roman" w:cs="Times New Roman"/>
          <w:spacing w:val="-2"/>
          <w:sz w:val="28"/>
          <w:szCs w:val="28"/>
        </w:rPr>
        <w:t> </w:t>
      </w:r>
      <w:r w:rsidR="00030159">
        <w:rPr>
          <w:rFonts w:ascii="Times New Roman" w:eastAsia="Calibri" w:hAnsi="Times New Roman" w:cs="Times New Roman"/>
          <w:spacing w:val="-2"/>
          <w:sz w:val="28"/>
          <w:szCs w:val="28"/>
        </w:rPr>
        <w:t>7</w:t>
      </w:r>
      <w:r w:rsidR="00F80107">
        <w:rPr>
          <w:rFonts w:ascii="Times New Roman" w:eastAsia="Calibri" w:hAnsi="Times New Roman" w:cs="Times New Roman"/>
          <w:spacing w:val="-2"/>
          <w:sz w:val="28"/>
          <w:szCs w:val="28"/>
        </w:rPr>
        <w:t>99</w:t>
      </w:r>
      <w:r w:rsidR="00CA3EE5">
        <w:rPr>
          <w:rFonts w:ascii="Times New Roman" w:eastAsia="Calibri" w:hAnsi="Times New Roman" w:cs="Times New Roman"/>
          <w:spacing w:val="-2"/>
          <w:sz w:val="28"/>
          <w:szCs w:val="28"/>
        </w:rPr>
        <w:t>,</w:t>
      </w:r>
      <w:r w:rsidR="00030159">
        <w:rPr>
          <w:rFonts w:ascii="Times New Roman" w:eastAsia="Calibri" w:hAnsi="Times New Roman" w:cs="Times New Roman"/>
          <w:spacing w:val="-2"/>
          <w:sz w:val="28"/>
          <w:szCs w:val="28"/>
        </w:rPr>
        <w:t>7</w:t>
      </w:r>
      <w:r w:rsidR="00A0186D">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w:t>
      </w:r>
      <w:r w:rsidR="0092170F" w:rsidRPr="005C5027">
        <w:rPr>
          <w:rFonts w:ascii="Times New Roman" w:eastAsia="Calibri" w:hAnsi="Times New Roman" w:cs="Times New Roman"/>
          <w:spacing w:val="-2"/>
          <w:sz w:val="28"/>
          <w:szCs w:val="28"/>
        </w:rPr>
        <w:t xml:space="preserve"> согласно приложению 1 к настоящему Закону</w:t>
      </w:r>
      <w:r w:rsidRPr="005C5027">
        <w:rPr>
          <w:rFonts w:ascii="Times New Roman" w:eastAsia="Calibri" w:hAnsi="Times New Roman" w:cs="Times New Roman"/>
          <w:spacing w:val="-2"/>
          <w:sz w:val="28"/>
          <w:szCs w:val="28"/>
        </w:rPr>
        <w:t>;</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2) общий объем расходов бюджета</w:t>
      </w:r>
      <w:r w:rsidR="00DF2970" w:rsidRPr="005C5027">
        <w:rPr>
          <w:rFonts w:ascii="Times New Roman" w:eastAsia="Calibri" w:hAnsi="Times New Roman" w:cs="Times New Roman"/>
          <w:spacing w:val="-2"/>
          <w:sz w:val="28"/>
          <w:szCs w:val="28"/>
        </w:rPr>
        <w:t xml:space="preserve"> автономного округа в сумме </w:t>
      </w:r>
      <w:r w:rsidR="00CA3EE5">
        <w:rPr>
          <w:rFonts w:ascii="Times New Roman" w:eastAsia="Calibri" w:hAnsi="Times New Roman" w:cs="Times New Roman"/>
          <w:spacing w:val="-2"/>
          <w:sz w:val="28"/>
          <w:szCs w:val="28"/>
        </w:rPr>
        <w:t>25</w:t>
      </w:r>
      <w:r w:rsidR="00030159">
        <w:rPr>
          <w:rFonts w:ascii="Times New Roman" w:eastAsia="Calibri" w:hAnsi="Times New Roman" w:cs="Times New Roman"/>
          <w:spacing w:val="-2"/>
          <w:sz w:val="28"/>
          <w:szCs w:val="28"/>
        </w:rPr>
        <w:t>9</w:t>
      </w:r>
      <w:r w:rsidR="00CA3EE5">
        <w:rPr>
          <w:rFonts w:ascii="Times New Roman" w:eastAsia="Calibri" w:hAnsi="Times New Roman" w:cs="Times New Roman"/>
          <w:spacing w:val="-2"/>
          <w:sz w:val="28"/>
          <w:szCs w:val="28"/>
        </w:rPr>
        <w:t> </w:t>
      </w:r>
      <w:r w:rsidR="00030159">
        <w:rPr>
          <w:rFonts w:ascii="Times New Roman" w:eastAsia="Calibri" w:hAnsi="Times New Roman" w:cs="Times New Roman"/>
          <w:spacing w:val="-2"/>
          <w:sz w:val="28"/>
          <w:szCs w:val="28"/>
        </w:rPr>
        <w:t>136</w:t>
      </w:r>
      <w:r w:rsidR="00CA3EE5">
        <w:rPr>
          <w:rFonts w:ascii="Times New Roman" w:eastAsia="Calibri" w:hAnsi="Times New Roman" w:cs="Times New Roman"/>
          <w:spacing w:val="-2"/>
          <w:sz w:val="28"/>
          <w:szCs w:val="28"/>
        </w:rPr>
        <w:t> </w:t>
      </w:r>
      <w:r w:rsidR="00F80107">
        <w:rPr>
          <w:rFonts w:ascii="Times New Roman" w:eastAsia="Calibri" w:hAnsi="Times New Roman" w:cs="Times New Roman"/>
          <w:spacing w:val="-2"/>
          <w:sz w:val="28"/>
          <w:szCs w:val="28"/>
        </w:rPr>
        <w:t>8</w:t>
      </w:r>
      <w:r w:rsidR="00030159">
        <w:rPr>
          <w:rFonts w:ascii="Times New Roman" w:eastAsia="Calibri" w:hAnsi="Times New Roman" w:cs="Times New Roman"/>
          <w:spacing w:val="-2"/>
          <w:sz w:val="28"/>
          <w:szCs w:val="28"/>
        </w:rPr>
        <w:t>68</w:t>
      </w:r>
      <w:r w:rsidR="00CA3EE5">
        <w:rPr>
          <w:rFonts w:ascii="Times New Roman" w:eastAsia="Calibri" w:hAnsi="Times New Roman" w:cs="Times New Roman"/>
          <w:spacing w:val="-2"/>
          <w:sz w:val="28"/>
          <w:szCs w:val="28"/>
        </w:rPr>
        <w:t>,</w:t>
      </w:r>
      <w:r w:rsidR="00030159">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тыс. рублей;</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3) дефицит бюдж</w:t>
      </w:r>
      <w:r w:rsidR="0082031A" w:rsidRPr="005C5027">
        <w:rPr>
          <w:rFonts w:ascii="Times New Roman" w:eastAsia="Calibri" w:hAnsi="Times New Roman" w:cs="Times New Roman"/>
          <w:spacing w:val="-2"/>
          <w:sz w:val="28"/>
          <w:szCs w:val="28"/>
        </w:rPr>
        <w:t>ета автономного окр</w:t>
      </w:r>
      <w:r w:rsidR="007235CD" w:rsidRPr="005C5027">
        <w:rPr>
          <w:rFonts w:ascii="Times New Roman" w:eastAsia="Calibri" w:hAnsi="Times New Roman" w:cs="Times New Roman"/>
          <w:spacing w:val="-2"/>
          <w:sz w:val="28"/>
          <w:szCs w:val="28"/>
        </w:rPr>
        <w:t xml:space="preserve">уга в сумме </w:t>
      </w:r>
      <w:r w:rsidR="00CA3EE5">
        <w:rPr>
          <w:rFonts w:ascii="Times New Roman" w:eastAsia="Calibri" w:hAnsi="Times New Roman" w:cs="Times New Roman"/>
          <w:spacing w:val="-2"/>
          <w:sz w:val="28"/>
          <w:szCs w:val="28"/>
        </w:rPr>
        <w:t>35 197 068,4</w:t>
      </w:r>
      <w:r w:rsidRPr="005C5027">
        <w:rPr>
          <w:rFonts w:ascii="Times New Roman" w:eastAsia="Calibri" w:hAnsi="Times New Roman" w:cs="Times New Roman"/>
          <w:spacing w:val="-2"/>
          <w:sz w:val="28"/>
          <w:szCs w:val="28"/>
        </w:rPr>
        <w:t xml:space="preserve"> тыс. </w:t>
      </w:r>
      <w:r w:rsidR="0082031A"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рублей;</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4) верхний предел государственн</w:t>
      </w:r>
      <w:r w:rsidR="0082031A" w:rsidRPr="005C5027">
        <w:rPr>
          <w:rFonts w:ascii="Times New Roman" w:eastAsia="Calibri" w:hAnsi="Times New Roman" w:cs="Times New Roman"/>
          <w:spacing w:val="-2"/>
          <w:sz w:val="28"/>
          <w:szCs w:val="28"/>
        </w:rPr>
        <w:t>ого внутреннего долга Ханты-Ман</w:t>
      </w:r>
      <w:r w:rsidRPr="005C5027">
        <w:rPr>
          <w:rFonts w:ascii="Times New Roman" w:eastAsia="Calibri" w:hAnsi="Times New Roman" w:cs="Times New Roman"/>
          <w:spacing w:val="-2"/>
          <w:sz w:val="28"/>
          <w:szCs w:val="28"/>
        </w:rPr>
        <w:t xml:space="preserve">сийского автономного округа – Югры </w:t>
      </w:r>
      <w:r w:rsidR="0082031A" w:rsidRPr="005C5027">
        <w:rPr>
          <w:rFonts w:ascii="Times New Roman" w:eastAsia="Calibri" w:hAnsi="Times New Roman" w:cs="Times New Roman"/>
          <w:spacing w:val="-2"/>
          <w:sz w:val="28"/>
          <w:szCs w:val="28"/>
        </w:rPr>
        <w:t>на 1 января 20</w:t>
      </w:r>
      <w:r w:rsidR="008B5AA9">
        <w:rPr>
          <w:rFonts w:ascii="Times New Roman" w:eastAsia="Calibri" w:hAnsi="Times New Roman" w:cs="Times New Roman"/>
          <w:spacing w:val="-2"/>
          <w:sz w:val="28"/>
          <w:szCs w:val="28"/>
        </w:rPr>
        <w:t>2</w:t>
      </w:r>
      <w:r w:rsidR="00EE16E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года в сумме </w:t>
      </w:r>
      <w:r w:rsidRPr="005C5027">
        <w:rPr>
          <w:rFonts w:ascii="Times New Roman" w:eastAsia="Calibri" w:hAnsi="Times New Roman" w:cs="Times New Roman"/>
          <w:spacing w:val="-2"/>
          <w:sz w:val="28"/>
          <w:szCs w:val="28"/>
        </w:rPr>
        <w:br/>
      </w:r>
      <w:r w:rsidR="0077695D">
        <w:rPr>
          <w:rFonts w:ascii="Times New Roman" w:eastAsia="Calibri" w:hAnsi="Times New Roman" w:cs="Times New Roman"/>
          <w:spacing w:val="-2"/>
          <w:sz w:val="28"/>
          <w:szCs w:val="28"/>
        </w:rPr>
        <w:t>42 300 000,0</w:t>
      </w:r>
      <w:r w:rsidR="00A61077" w:rsidRPr="005C502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 xml:space="preserve">тыс. рублей, в том числе </w:t>
      </w:r>
      <w:r w:rsidR="00BB003B">
        <w:rPr>
          <w:rFonts w:ascii="Times New Roman" w:eastAsia="Calibri" w:hAnsi="Times New Roman" w:cs="Times New Roman"/>
          <w:spacing w:val="-2"/>
          <w:sz w:val="28"/>
          <w:szCs w:val="28"/>
        </w:rPr>
        <w:t>верхний предел долга</w:t>
      </w:r>
      <w:r w:rsidRPr="005C5027">
        <w:rPr>
          <w:rFonts w:ascii="Times New Roman" w:eastAsia="Calibri" w:hAnsi="Times New Roman" w:cs="Times New Roman"/>
          <w:spacing w:val="-2"/>
          <w:sz w:val="28"/>
          <w:szCs w:val="28"/>
        </w:rPr>
        <w:t xml:space="preserve"> по государственным гарантиям автономного округа в сумме</w:t>
      </w:r>
      <w:r w:rsidR="00A70F66">
        <w:rPr>
          <w:rFonts w:ascii="Times New Roman" w:eastAsia="Calibri" w:hAnsi="Times New Roman" w:cs="Times New Roman"/>
          <w:spacing w:val="-2"/>
          <w:sz w:val="28"/>
          <w:szCs w:val="28"/>
        </w:rPr>
        <w:t xml:space="preserve"> </w:t>
      </w:r>
      <w:r w:rsidR="00F4355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w:t>
      </w:r>
    </w:p>
    <w:p w:rsidR="00874612" w:rsidRPr="005C5027" w:rsidRDefault="0077695D"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5</w:t>
      </w:r>
      <w:r w:rsidR="0040067B" w:rsidRPr="005C5027">
        <w:rPr>
          <w:rFonts w:ascii="Times New Roman" w:eastAsia="Calibri" w:hAnsi="Times New Roman" w:cs="Times New Roman"/>
          <w:spacing w:val="-2"/>
          <w:sz w:val="28"/>
          <w:szCs w:val="28"/>
        </w:rPr>
        <w:t>) объем расходов на обслуживание государственного внутреннего долга автономного округа в сумме</w:t>
      </w:r>
      <w:r w:rsidR="005A16A6">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t>3 301 008,4</w:t>
      </w:r>
      <w:r w:rsidR="0040067B" w:rsidRPr="005C5027">
        <w:rPr>
          <w:rFonts w:ascii="Times New Roman" w:eastAsia="Calibri" w:hAnsi="Times New Roman" w:cs="Times New Roman"/>
          <w:spacing w:val="-2"/>
          <w:sz w:val="28"/>
          <w:szCs w:val="28"/>
        </w:rPr>
        <w:t xml:space="preserve"> тыс. рублей.</w:t>
      </w:r>
    </w:p>
    <w:p w:rsidR="00F20048" w:rsidRPr="005C5027" w:rsidRDefault="00F2004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2"/>
          <w:sz w:val="28"/>
          <w:szCs w:val="28"/>
        </w:rPr>
        <w:t>2.</w:t>
      </w:r>
      <w:r w:rsidR="000B6ABD" w:rsidRPr="005C5027">
        <w:rPr>
          <w:rFonts w:ascii="Times New Roman" w:eastAsia="Calibri" w:hAnsi="Times New Roman" w:cs="Times New Roman"/>
          <w:spacing w:val="-2"/>
          <w:sz w:val="28"/>
          <w:szCs w:val="28"/>
        </w:rPr>
        <w:t xml:space="preserve"> </w:t>
      </w:r>
      <w:r w:rsidR="000B6ABD" w:rsidRPr="005C5027">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на плановый период 20</w:t>
      </w:r>
      <w:r w:rsidR="008B5AA9">
        <w:rPr>
          <w:rFonts w:ascii="Times New Roman" w:eastAsia="Calibri" w:hAnsi="Times New Roman" w:cs="Times New Roman"/>
          <w:spacing w:val="-4"/>
          <w:sz w:val="28"/>
          <w:szCs w:val="28"/>
        </w:rPr>
        <w:t>2</w:t>
      </w:r>
      <w:r w:rsidR="00EE16E5">
        <w:rPr>
          <w:rFonts w:ascii="Times New Roman" w:eastAsia="Calibri" w:hAnsi="Times New Roman" w:cs="Times New Roman"/>
          <w:spacing w:val="-4"/>
          <w:sz w:val="28"/>
          <w:szCs w:val="28"/>
        </w:rPr>
        <w:t>2</w:t>
      </w:r>
      <w:r w:rsidR="000B6ABD"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EE16E5">
        <w:rPr>
          <w:rFonts w:ascii="Times New Roman" w:eastAsia="Calibri" w:hAnsi="Times New Roman" w:cs="Times New Roman"/>
          <w:spacing w:val="-4"/>
          <w:sz w:val="28"/>
          <w:szCs w:val="28"/>
        </w:rPr>
        <w:t>3</w:t>
      </w:r>
      <w:r w:rsidR="000B6ABD" w:rsidRPr="005C5027">
        <w:rPr>
          <w:rFonts w:ascii="Times New Roman" w:eastAsia="Calibri" w:hAnsi="Times New Roman" w:cs="Times New Roman"/>
          <w:spacing w:val="-4"/>
          <w:sz w:val="28"/>
          <w:szCs w:val="28"/>
        </w:rPr>
        <w:t xml:space="preserve"> годов:</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1) прогнозируемый общий объем доходов бюджета автономного округа на 20</w:t>
      </w:r>
      <w:r w:rsidR="008B5AA9">
        <w:rPr>
          <w:rFonts w:ascii="Times New Roman" w:eastAsia="Calibri" w:hAnsi="Times New Roman" w:cs="Times New Roman"/>
          <w:spacing w:val="-2"/>
          <w:sz w:val="28"/>
          <w:szCs w:val="28"/>
        </w:rPr>
        <w:t>2</w:t>
      </w:r>
      <w:r w:rsidR="00EE16E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 в сумме </w:t>
      </w:r>
      <w:r w:rsidR="00CA3EE5">
        <w:rPr>
          <w:rFonts w:ascii="Times New Roman" w:eastAsia="Calibri" w:hAnsi="Times New Roman" w:cs="Times New Roman"/>
          <w:spacing w:val="-2"/>
          <w:sz w:val="28"/>
          <w:szCs w:val="28"/>
        </w:rPr>
        <w:t>22</w:t>
      </w:r>
      <w:r w:rsidR="00030159">
        <w:rPr>
          <w:rFonts w:ascii="Times New Roman" w:eastAsia="Calibri" w:hAnsi="Times New Roman" w:cs="Times New Roman"/>
          <w:spacing w:val="-2"/>
          <w:sz w:val="28"/>
          <w:szCs w:val="28"/>
        </w:rPr>
        <w:t>6</w:t>
      </w:r>
      <w:r w:rsidR="00CA3EE5">
        <w:rPr>
          <w:rFonts w:ascii="Times New Roman" w:eastAsia="Calibri" w:hAnsi="Times New Roman" w:cs="Times New Roman"/>
          <w:spacing w:val="-2"/>
          <w:sz w:val="28"/>
          <w:szCs w:val="28"/>
        </w:rPr>
        <w:t> 5</w:t>
      </w:r>
      <w:r w:rsidR="00030159">
        <w:rPr>
          <w:rFonts w:ascii="Times New Roman" w:eastAsia="Calibri" w:hAnsi="Times New Roman" w:cs="Times New Roman"/>
          <w:spacing w:val="-2"/>
          <w:sz w:val="28"/>
          <w:szCs w:val="28"/>
        </w:rPr>
        <w:t>41</w:t>
      </w:r>
      <w:r w:rsidR="00CA3EE5">
        <w:rPr>
          <w:rFonts w:ascii="Times New Roman" w:eastAsia="Calibri" w:hAnsi="Times New Roman" w:cs="Times New Roman"/>
          <w:spacing w:val="-2"/>
          <w:sz w:val="28"/>
          <w:szCs w:val="28"/>
        </w:rPr>
        <w:t> 0</w:t>
      </w:r>
      <w:r w:rsidR="00030159">
        <w:rPr>
          <w:rFonts w:ascii="Times New Roman" w:eastAsia="Calibri" w:hAnsi="Times New Roman" w:cs="Times New Roman"/>
          <w:spacing w:val="-2"/>
          <w:sz w:val="28"/>
          <w:szCs w:val="28"/>
        </w:rPr>
        <w:t>80</w:t>
      </w:r>
      <w:r w:rsidR="00CA3EE5">
        <w:rPr>
          <w:rFonts w:ascii="Times New Roman" w:eastAsia="Calibri" w:hAnsi="Times New Roman" w:cs="Times New Roman"/>
          <w:spacing w:val="-2"/>
          <w:sz w:val="28"/>
          <w:szCs w:val="28"/>
        </w:rPr>
        <w:t>,</w:t>
      </w:r>
      <w:r w:rsidR="00030159">
        <w:rPr>
          <w:rFonts w:ascii="Times New Roman" w:eastAsia="Calibri" w:hAnsi="Times New Roman" w:cs="Times New Roman"/>
          <w:spacing w:val="-2"/>
          <w:sz w:val="28"/>
          <w:szCs w:val="28"/>
        </w:rPr>
        <w:t>8</w:t>
      </w:r>
      <w:r w:rsidRPr="005C5027">
        <w:rPr>
          <w:rFonts w:ascii="Times New Roman" w:eastAsia="Calibri" w:hAnsi="Times New Roman" w:cs="Times New Roman"/>
          <w:spacing w:val="-2"/>
          <w:sz w:val="28"/>
          <w:szCs w:val="28"/>
        </w:rPr>
        <w:t xml:space="preserve"> тыс. рублей и на 20</w:t>
      </w:r>
      <w:r w:rsidR="0092170F" w:rsidRPr="005C5027">
        <w:rPr>
          <w:rFonts w:ascii="Times New Roman" w:eastAsia="Calibri" w:hAnsi="Times New Roman" w:cs="Times New Roman"/>
          <w:spacing w:val="-2"/>
          <w:sz w:val="28"/>
          <w:szCs w:val="28"/>
        </w:rPr>
        <w:t>2</w:t>
      </w:r>
      <w:r w:rsidR="00EE16E5">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 в сумме </w:t>
      </w:r>
      <w:r w:rsidR="00CA3EE5">
        <w:rPr>
          <w:rFonts w:ascii="Times New Roman" w:eastAsia="Calibri" w:hAnsi="Times New Roman" w:cs="Times New Roman"/>
          <w:spacing w:val="-2"/>
          <w:sz w:val="28"/>
          <w:szCs w:val="28"/>
        </w:rPr>
        <w:t>2</w:t>
      </w:r>
      <w:r w:rsidR="00030159">
        <w:rPr>
          <w:rFonts w:ascii="Times New Roman" w:eastAsia="Calibri" w:hAnsi="Times New Roman" w:cs="Times New Roman"/>
          <w:spacing w:val="-2"/>
          <w:sz w:val="28"/>
          <w:szCs w:val="28"/>
        </w:rPr>
        <w:t>31</w:t>
      </w:r>
      <w:r w:rsidR="00CA3EE5">
        <w:rPr>
          <w:rFonts w:ascii="Times New Roman" w:eastAsia="Calibri" w:hAnsi="Times New Roman" w:cs="Times New Roman"/>
          <w:spacing w:val="-2"/>
          <w:sz w:val="28"/>
          <w:szCs w:val="28"/>
        </w:rPr>
        <w:t> </w:t>
      </w:r>
      <w:r w:rsidR="00030159">
        <w:rPr>
          <w:rFonts w:ascii="Times New Roman" w:eastAsia="Calibri" w:hAnsi="Times New Roman" w:cs="Times New Roman"/>
          <w:spacing w:val="-2"/>
          <w:sz w:val="28"/>
          <w:szCs w:val="28"/>
        </w:rPr>
        <w:t>473</w:t>
      </w:r>
      <w:r w:rsidR="00CA3EE5">
        <w:rPr>
          <w:rFonts w:ascii="Times New Roman" w:eastAsia="Calibri" w:hAnsi="Times New Roman" w:cs="Times New Roman"/>
          <w:spacing w:val="-2"/>
          <w:sz w:val="28"/>
          <w:szCs w:val="28"/>
        </w:rPr>
        <w:t> </w:t>
      </w:r>
      <w:r w:rsidR="00030159">
        <w:rPr>
          <w:rFonts w:ascii="Times New Roman" w:eastAsia="Calibri" w:hAnsi="Times New Roman" w:cs="Times New Roman"/>
          <w:spacing w:val="-2"/>
          <w:sz w:val="28"/>
          <w:szCs w:val="28"/>
        </w:rPr>
        <w:t>490</w:t>
      </w:r>
      <w:r w:rsidR="00CA3EE5">
        <w:rPr>
          <w:rFonts w:ascii="Times New Roman" w:eastAsia="Calibri" w:hAnsi="Times New Roman" w:cs="Times New Roman"/>
          <w:spacing w:val="-2"/>
          <w:sz w:val="28"/>
          <w:szCs w:val="28"/>
        </w:rPr>
        <w:t>,</w:t>
      </w:r>
      <w:r w:rsidR="00030159">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тыс. рублей</w:t>
      </w:r>
      <w:r w:rsidR="0092170F" w:rsidRPr="005C5027">
        <w:rPr>
          <w:rFonts w:ascii="Times New Roman" w:eastAsia="Calibri" w:hAnsi="Times New Roman" w:cs="Times New Roman"/>
          <w:spacing w:val="-2"/>
          <w:sz w:val="28"/>
          <w:szCs w:val="28"/>
        </w:rPr>
        <w:t xml:space="preserve"> согласно приложению </w:t>
      </w:r>
      <w:r w:rsidR="00B142E1" w:rsidRPr="005C5027">
        <w:rPr>
          <w:rFonts w:ascii="Times New Roman" w:eastAsia="Calibri" w:hAnsi="Times New Roman" w:cs="Times New Roman"/>
          <w:spacing w:val="-2"/>
          <w:sz w:val="28"/>
          <w:szCs w:val="28"/>
        </w:rPr>
        <w:t>2</w:t>
      </w:r>
      <w:r w:rsidR="0092170F" w:rsidRPr="005C5027">
        <w:rPr>
          <w:rFonts w:ascii="Times New Roman" w:eastAsia="Calibri" w:hAnsi="Times New Roman" w:cs="Times New Roman"/>
          <w:spacing w:val="-2"/>
          <w:sz w:val="28"/>
          <w:szCs w:val="28"/>
        </w:rPr>
        <w:t xml:space="preserve"> к настоящему Закону</w:t>
      </w:r>
      <w:r w:rsidRPr="005C5027">
        <w:rPr>
          <w:rFonts w:ascii="Times New Roman" w:eastAsia="Calibri" w:hAnsi="Times New Roman" w:cs="Times New Roman"/>
          <w:spacing w:val="-2"/>
          <w:sz w:val="28"/>
          <w:szCs w:val="28"/>
        </w:rPr>
        <w:t>;</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2) общий объем расходов бюджета автономного округа на 20</w:t>
      </w:r>
      <w:r w:rsidR="008B5AA9">
        <w:rPr>
          <w:rFonts w:ascii="Times New Roman" w:eastAsia="Calibri" w:hAnsi="Times New Roman" w:cs="Times New Roman"/>
          <w:spacing w:val="-4"/>
          <w:sz w:val="28"/>
          <w:szCs w:val="28"/>
        </w:rPr>
        <w:t>2</w:t>
      </w:r>
      <w:r w:rsidR="00EE16E5">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w:t>
      </w:r>
      <w:r w:rsidR="002512F0">
        <w:rPr>
          <w:rFonts w:ascii="Times New Roman" w:eastAsia="Calibri" w:hAnsi="Times New Roman" w:cs="Times New Roman"/>
          <w:spacing w:val="-4"/>
          <w:sz w:val="28"/>
          <w:szCs w:val="28"/>
        </w:rPr>
        <w:br/>
      </w:r>
      <w:r w:rsidRPr="005C5027">
        <w:rPr>
          <w:rFonts w:ascii="Times New Roman" w:eastAsia="Calibri" w:hAnsi="Times New Roman" w:cs="Times New Roman"/>
          <w:spacing w:val="-4"/>
          <w:sz w:val="28"/>
          <w:szCs w:val="28"/>
        </w:rPr>
        <w:t xml:space="preserve">в сумме </w:t>
      </w:r>
      <w:r w:rsidR="00CA3EE5">
        <w:rPr>
          <w:rFonts w:ascii="Times New Roman" w:eastAsia="Calibri" w:hAnsi="Times New Roman" w:cs="Times New Roman"/>
          <w:spacing w:val="-4"/>
          <w:sz w:val="28"/>
          <w:szCs w:val="28"/>
        </w:rPr>
        <w:t>25</w:t>
      </w:r>
      <w:r w:rsidR="00030159">
        <w:rPr>
          <w:rFonts w:ascii="Times New Roman" w:eastAsia="Calibri" w:hAnsi="Times New Roman" w:cs="Times New Roman"/>
          <w:spacing w:val="-4"/>
          <w:sz w:val="28"/>
          <w:szCs w:val="28"/>
        </w:rPr>
        <w:t>6</w:t>
      </w:r>
      <w:r w:rsidR="00CA3EE5">
        <w:rPr>
          <w:rFonts w:ascii="Times New Roman" w:eastAsia="Calibri" w:hAnsi="Times New Roman" w:cs="Times New Roman"/>
          <w:spacing w:val="-4"/>
          <w:sz w:val="28"/>
          <w:szCs w:val="28"/>
        </w:rPr>
        <w:t> 85</w:t>
      </w:r>
      <w:r w:rsidR="00030159">
        <w:rPr>
          <w:rFonts w:ascii="Times New Roman" w:eastAsia="Calibri" w:hAnsi="Times New Roman" w:cs="Times New Roman"/>
          <w:spacing w:val="-4"/>
          <w:sz w:val="28"/>
          <w:szCs w:val="28"/>
        </w:rPr>
        <w:t>6</w:t>
      </w:r>
      <w:r w:rsidR="00CA3EE5">
        <w:rPr>
          <w:rFonts w:ascii="Times New Roman" w:eastAsia="Calibri" w:hAnsi="Times New Roman" w:cs="Times New Roman"/>
          <w:spacing w:val="-4"/>
          <w:sz w:val="28"/>
          <w:szCs w:val="28"/>
        </w:rPr>
        <w:t> </w:t>
      </w:r>
      <w:r w:rsidR="00030159">
        <w:rPr>
          <w:rFonts w:ascii="Times New Roman" w:eastAsia="Calibri" w:hAnsi="Times New Roman" w:cs="Times New Roman"/>
          <w:spacing w:val="-4"/>
          <w:sz w:val="28"/>
          <w:szCs w:val="28"/>
        </w:rPr>
        <w:t>716</w:t>
      </w:r>
      <w:r w:rsidR="00CA3EE5">
        <w:rPr>
          <w:rFonts w:ascii="Times New Roman" w:eastAsia="Calibri" w:hAnsi="Times New Roman" w:cs="Times New Roman"/>
          <w:spacing w:val="-4"/>
          <w:sz w:val="28"/>
          <w:szCs w:val="28"/>
        </w:rPr>
        <w:t>,</w:t>
      </w:r>
      <w:r w:rsidR="00030159">
        <w:rPr>
          <w:rFonts w:ascii="Times New Roman" w:eastAsia="Calibri" w:hAnsi="Times New Roman" w:cs="Times New Roman"/>
          <w:spacing w:val="-4"/>
          <w:sz w:val="28"/>
          <w:szCs w:val="28"/>
        </w:rPr>
        <w:t>5</w:t>
      </w:r>
      <w:r w:rsidRPr="005C5027">
        <w:rPr>
          <w:rFonts w:ascii="Times New Roman" w:eastAsia="Calibri" w:hAnsi="Times New Roman" w:cs="Times New Roman"/>
          <w:spacing w:val="-4"/>
          <w:sz w:val="28"/>
          <w:szCs w:val="28"/>
        </w:rPr>
        <w:t xml:space="preserve"> тыс. рублей и на 20</w:t>
      </w:r>
      <w:r w:rsidR="0092170F" w:rsidRPr="005C5027">
        <w:rPr>
          <w:rFonts w:ascii="Times New Roman" w:eastAsia="Calibri" w:hAnsi="Times New Roman" w:cs="Times New Roman"/>
          <w:spacing w:val="-4"/>
          <w:sz w:val="28"/>
          <w:szCs w:val="28"/>
        </w:rPr>
        <w:t>2</w:t>
      </w:r>
      <w:r w:rsidR="00EE16E5">
        <w:rPr>
          <w:rFonts w:ascii="Times New Roman" w:eastAsia="Calibri" w:hAnsi="Times New Roman" w:cs="Times New Roman"/>
          <w:spacing w:val="-4"/>
          <w:sz w:val="28"/>
          <w:szCs w:val="28"/>
        </w:rPr>
        <w:t>3</w:t>
      </w:r>
      <w:r w:rsidRPr="005C5027">
        <w:rPr>
          <w:rFonts w:ascii="Times New Roman" w:eastAsia="Calibri" w:hAnsi="Times New Roman" w:cs="Times New Roman"/>
          <w:spacing w:val="-4"/>
          <w:sz w:val="28"/>
          <w:szCs w:val="28"/>
        </w:rPr>
        <w:t xml:space="preserve"> год в сумме </w:t>
      </w:r>
      <w:r w:rsidR="00CA3EE5">
        <w:rPr>
          <w:rFonts w:ascii="Times New Roman" w:eastAsia="Calibri" w:hAnsi="Times New Roman" w:cs="Times New Roman"/>
          <w:spacing w:val="-4"/>
          <w:sz w:val="28"/>
          <w:szCs w:val="28"/>
        </w:rPr>
        <w:t>25</w:t>
      </w:r>
      <w:r w:rsidR="00030159">
        <w:rPr>
          <w:rFonts w:ascii="Times New Roman" w:eastAsia="Calibri" w:hAnsi="Times New Roman" w:cs="Times New Roman"/>
          <w:spacing w:val="-4"/>
          <w:sz w:val="28"/>
          <w:szCs w:val="28"/>
        </w:rPr>
        <w:t>8</w:t>
      </w:r>
      <w:r w:rsidR="00CA3EE5">
        <w:rPr>
          <w:rFonts w:ascii="Times New Roman" w:eastAsia="Calibri" w:hAnsi="Times New Roman" w:cs="Times New Roman"/>
          <w:spacing w:val="-4"/>
          <w:sz w:val="28"/>
          <w:szCs w:val="28"/>
        </w:rPr>
        <w:t> </w:t>
      </w:r>
      <w:r w:rsidR="00030159">
        <w:rPr>
          <w:rFonts w:ascii="Times New Roman" w:eastAsia="Calibri" w:hAnsi="Times New Roman" w:cs="Times New Roman"/>
          <w:spacing w:val="-4"/>
          <w:sz w:val="28"/>
          <w:szCs w:val="28"/>
        </w:rPr>
        <w:t>695</w:t>
      </w:r>
      <w:r w:rsidR="00CA3EE5">
        <w:rPr>
          <w:rFonts w:ascii="Times New Roman" w:eastAsia="Calibri" w:hAnsi="Times New Roman" w:cs="Times New Roman"/>
          <w:spacing w:val="-4"/>
          <w:sz w:val="28"/>
          <w:szCs w:val="28"/>
        </w:rPr>
        <w:t> </w:t>
      </w:r>
      <w:r w:rsidR="00030159">
        <w:rPr>
          <w:rFonts w:ascii="Times New Roman" w:eastAsia="Calibri" w:hAnsi="Times New Roman" w:cs="Times New Roman"/>
          <w:spacing w:val="-4"/>
          <w:sz w:val="28"/>
          <w:szCs w:val="28"/>
        </w:rPr>
        <w:t>669</w:t>
      </w:r>
      <w:r w:rsidR="00CA3EE5">
        <w:rPr>
          <w:rFonts w:ascii="Times New Roman" w:eastAsia="Calibri" w:hAnsi="Times New Roman" w:cs="Times New Roman"/>
          <w:spacing w:val="-4"/>
          <w:sz w:val="28"/>
          <w:szCs w:val="28"/>
        </w:rPr>
        <w:t>,</w:t>
      </w:r>
      <w:r w:rsidR="00030159">
        <w:rPr>
          <w:rFonts w:ascii="Times New Roman" w:eastAsia="Calibri" w:hAnsi="Times New Roman" w:cs="Times New Roman"/>
          <w:spacing w:val="-4"/>
          <w:sz w:val="28"/>
          <w:szCs w:val="28"/>
        </w:rPr>
        <w:t>1</w:t>
      </w:r>
      <w:r w:rsidRPr="005C5027">
        <w:rPr>
          <w:rFonts w:ascii="Times New Roman" w:eastAsia="Calibri" w:hAnsi="Times New Roman" w:cs="Times New Roman"/>
          <w:spacing w:val="-4"/>
          <w:sz w:val="28"/>
          <w:szCs w:val="28"/>
        </w:rPr>
        <w:t xml:space="preserve"> тыс. рублей, в том числе условно утвержденные расходы на 20</w:t>
      </w:r>
      <w:r w:rsidR="008B5AA9">
        <w:rPr>
          <w:rFonts w:ascii="Times New Roman" w:eastAsia="Calibri" w:hAnsi="Times New Roman" w:cs="Times New Roman"/>
          <w:spacing w:val="-4"/>
          <w:sz w:val="28"/>
          <w:szCs w:val="28"/>
        </w:rPr>
        <w:t>2</w:t>
      </w:r>
      <w:r w:rsidR="00EE16E5">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в сумме </w:t>
      </w:r>
      <w:r w:rsidR="008E5DFD">
        <w:rPr>
          <w:rFonts w:ascii="Times New Roman" w:eastAsia="Calibri" w:hAnsi="Times New Roman" w:cs="Times New Roman"/>
          <w:spacing w:val="-4"/>
          <w:sz w:val="28"/>
          <w:szCs w:val="28"/>
        </w:rPr>
        <w:t>6 </w:t>
      </w:r>
      <w:r w:rsidR="00CC5B0D">
        <w:rPr>
          <w:rFonts w:ascii="Times New Roman" w:eastAsia="Calibri" w:hAnsi="Times New Roman" w:cs="Times New Roman"/>
          <w:spacing w:val="-4"/>
          <w:sz w:val="28"/>
          <w:szCs w:val="28"/>
        </w:rPr>
        <w:t>855</w:t>
      </w:r>
      <w:r w:rsidR="008E5DFD">
        <w:rPr>
          <w:rFonts w:ascii="Times New Roman" w:eastAsia="Calibri" w:hAnsi="Times New Roman" w:cs="Times New Roman"/>
          <w:spacing w:val="-4"/>
          <w:sz w:val="28"/>
          <w:szCs w:val="28"/>
        </w:rPr>
        <w:t> </w:t>
      </w:r>
      <w:r w:rsidR="00CC5B0D">
        <w:rPr>
          <w:rFonts w:ascii="Times New Roman" w:eastAsia="Calibri" w:hAnsi="Times New Roman" w:cs="Times New Roman"/>
          <w:spacing w:val="-4"/>
          <w:sz w:val="28"/>
          <w:szCs w:val="28"/>
        </w:rPr>
        <w:t>228</w:t>
      </w:r>
      <w:r w:rsidR="008E5DFD">
        <w:rPr>
          <w:rFonts w:ascii="Times New Roman" w:eastAsia="Calibri" w:hAnsi="Times New Roman" w:cs="Times New Roman"/>
          <w:spacing w:val="-4"/>
          <w:sz w:val="28"/>
          <w:szCs w:val="28"/>
        </w:rPr>
        <w:t>,</w:t>
      </w:r>
      <w:r w:rsidR="00CC5B0D">
        <w:rPr>
          <w:rFonts w:ascii="Times New Roman" w:eastAsia="Calibri" w:hAnsi="Times New Roman" w:cs="Times New Roman"/>
          <w:spacing w:val="-4"/>
          <w:sz w:val="28"/>
          <w:szCs w:val="28"/>
        </w:rPr>
        <w:t>6</w:t>
      </w:r>
      <w:r w:rsidRPr="005C5027">
        <w:rPr>
          <w:rFonts w:ascii="Times New Roman" w:eastAsia="Calibri" w:hAnsi="Times New Roman" w:cs="Times New Roman"/>
          <w:spacing w:val="-4"/>
          <w:sz w:val="28"/>
          <w:szCs w:val="28"/>
        </w:rPr>
        <w:t xml:space="preserve"> тыс. рублей и на 20</w:t>
      </w:r>
      <w:r w:rsidR="0092170F" w:rsidRPr="005C5027">
        <w:rPr>
          <w:rFonts w:ascii="Times New Roman" w:eastAsia="Calibri" w:hAnsi="Times New Roman" w:cs="Times New Roman"/>
          <w:spacing w:val="-4"/>
          <w:sz w:val="28"/>
          <w:szCs w:val="28"/>
        </w:rPr>
        <w:t>2</w:t>
      </w:r>
      <w:r w:rsidR="00EE16E5">
        <w:rPr>
          <w:rFonts w:ascii="Times New Roman" w:eastAsia="Calibri" w:hAnsi="Times New Roman" w:cs="Times New Roman"/>
          <w:spacing w:val="-4"/>
          <w:sz w:val="28"/>
          <w:szCs w:val="28"/>
        </w:rPr>
        <w:t>3</w:t>
      </w:r>
      <w:r w:rsidRPr="005C5027">
        <w:rPr>
          <w:rFonts w:ascii="Times New Roman" w:eastAsia="Calibri" w:hAnsi="Times New Roman" w:cs="Times New Roman"/>
          <w:spacing w:val="-4"/>
          <w:sz w:val="28"/>
          <w:szCs w:val="28"/>
        </w:rPr>
        <w:t xml:space="preserve"> год в сумме </w:t>
      </w:r>
      <w:r w:rsidR="00293B93">
        <w:rPr>
          <w:rFonts w:ascii="Times New Roman" w:eastAsia="Calibri" w:hAnsi="Times New Roman" w:cs="Times New Roman"/>
          <w:spacing w:val="-4"/>
          <w:sz w:val="28"/>
          <w:szCs w:val="28"/>
        </w:rPr>
        <w:t>12 </w:t>
      </w:r>
      <w:r w:rsidR="00CC5B0D">
        <w:rPr>
          <w:rFonts w:ascii="Times New Roman" w:eastAsia="Calibri" w:hAnsi="Times New Roman" w:cs="Times New Roman"/>
          <w:spacing w:val="-4"/>
          <w:sz w:val="28"/>
          <w:szCs w:val="28"/>
        </w:rPr>
        <w:t>792</w:t>
      </w:r>
      <w:r w:rsidR="00293B93">
        <w:rPr>
          <w:rFonts w:ascii="Times New Roman" w:eastAsia="Calibri" w:hAnsi="Times New Roman" w:cs="Times New Roman"/>
          <w:spacing w:val="-4"/>
          <w:sz w:val="28"/>
          <w:szCs w:val="28"/>
        </w:rPr>
        <w:t> 1</w:t>
      </w:r>
      <w:r w:rsidR="00CC5B0D">
        <w:rPr>
          <w:rFonts w:ascii="Times New Roman" w:eastAsia="Calibri" w:hAnsi="Times New Roman" w:cs="Times New Roman"/>
          <w:spacing w:val="-4"/>
          <w:sz w:val="28"/>
          <w:szCs w:val="28"/>
        </w:rPr>
        <w:t>78</w:t>
      </w:r>
      <w:r w:rsidR="00293B93">
        <w:rPr>
          <w:rFonts w:ascii="Times New Roman" w:eastAsia="Calibri" w:hAnsi="Times New Roman" w:cs="Times New Roman"/>
          <w:spacing w:val="-4"/>
          <w:sz w:val="28"/>
          <w:szCs w:val="28"/>
        </w:rPr>
        <w:t>,</w:t>
      </w:r>
      <w:r w:rsidR="00CC5B0D">
        <w:rPr>
          <w:rFonts w:ascii="Times New Roman" w:eastAsia="Calibri" w:hAnsi="Times New Roman" w:cs="Times New Roman"/>
          <w:spacing w:val="-4"/>
          <w:sz w:val="28"/>
          <w:szCs w:val="28"/>
        </w:rPr>
        <w:t>1</w:t>
      </w:r>
      <w:r w:rsidRPr="005C5027">
        <w:rPr>
          <w:rFonts w:ascii="Times New Roman" w:eastAsia="Calibri" w:hAnsi="Times New Roman" w:cs="Times New Roman"/>
          <w:spacing w:val="-4"/>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3) дефицит бюджета автономного округа на 20</w:t>
      </w:r>
      <w:r w:rsidR="008B5AA9">
        <w:rPr>
          <w:rFonts w:ascii="Times New Roman" w:eastAsia="Calibri" w:hAnsi="Times New Roman" w:cs="Times New Roman"/>
          <w:spacing w:val="-2"/>
          <w:sz w:val="28"/>
          <w:szCs w:val="28"/>
        </w:rPr>
        <w:t>2</w:t>
      </w:r>
      <w:r w:rsidR="00EE16E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 в сумме </w:t>
      </w:r>
      <w:r w:rsidR="00332AEF" w:rsidRPr="005C5027">
        <w:rPr>
          <w:rFonts w:ascii="Times New Roman" w:eastAsia="Calibri" w:hAnsi="Times New Roman" w:cs="Times New Roman"/>
          <w:spacing w:val="-2"/>
          <w:sz w:val="28"/>
          <w:szCs w:val="28"/>
        </w:rPr>
        <w:br/>
      </w:r>
      <w:r w:rsidR="00293B93">
        <w:rPr>
          <w:rFonts w:ascii="Times New Roman" w:eastAsia="Calibri" w:hAnsi="Times New Roman" w:cs="Times New Roman"/>
          <w:spacing w:val="-2"/>
          <w:sz w:val="28"/>
          <w:szCs w:val="28"/>
        </w:rPr>
        <w:t>30 315 635,7</w:t>
      </w:r>
      <w:r w:rsidRPr="005C5027">
        <w:rPr>
          <w:rFonts w:ascii="Times New Roman" w:eastAsia="Calibri" w:hAnsi="Times New Roman" w:cs="Times New Roman"/>
          <w:spacing w:val="-2"/>
          <w:sz w:val="28"/>
          <w:szCs w:val="28"/>
        </w:rPr>
        <w:t xml:space="preserve"> тыс. рублей и на 20</w:t>
      </w:r>
      <w:r w:rsidR="0092170F" w:rsidRPr="005C5027">
        <w:rPr>
          <w:rFonts w:ascii="Times New Roman" w:eastAsia="Calibri" w:hAnsi="Times New Roman" w:cs="Times New Roman"/>
          <w:spacing w:val="-2"/>
          <w:sz w:val="28"/>
          <w:szCs w:val="28"/>
        </w:rPr>
        <w:t>2</w:t>
      </w:r>
      <w:r w:rsidR="00EE16E5">
        <w:rPr>
          <w:rFonts w:ascii="Times New Roman" w:eastAsia="Calibri" w:hAnsi="Times New Roman" w:cs="Times New Roman"/>
          <w:spacing w:val="-2"/>
          <w:sz w:val="28"/>
          <w:szCs w:val="28"/>
        </w:rPr>
        <w:t>3</w:t>
      </w:r>
      <w:r w:rsidR="000D4173" w:rsidRPr="005C5027">
        <w:rPr>
          <w:rFonts w:ascii="Times New Roman" w:eastAsia="Calibri" w:hAnsi="Times New Roman" w:cs="Times New Roman"/>
          <w:spacing w:val="-2"/>
          <w:sz w:val="28"/>
          <w:szCs w:val="28"/>
        </w:rPr>
        <w:t xml:space="preserve"> год в сумме </w:t>
      </w:r>
      <w:r w:rsidR="00293B93">
        <w:rPr>
          <w:rFonts w:ascii="Times New Roman" w:eastAsia="Calibri" w:hAnsi="Times New Roman" w:cs="Times New Roman"/>
          <w:spacing w:val="-2"/>
          <w:sz w:val="28"/>
          <w:szCs w:val="28"/>
        </w:rPr>
        <w:t>27 222 179,0</w:t>
      </w:r>
      <w:r w:rsidRPr="005C5027">
        <w:rPr>
          <w:rFonts w:ascii="Times New Roman" w:eastAsia="Calibri" w:hAnsi="Times New Roman" w:cs="Times New Roman"/>
          <w:spacing w:val="-2"/>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lastRenderedPageBreak/>
        <w:t>4) верхний предел государственного внутреннего долга автономного округа на 1 января 20</w:t>
      </w:r>
      <w:r w:rsidR="0092170F" w:rsidRPr="005C5027">
        <w:rPr>
          <w:rFonts w:ascii="Times New Roman" w:eastAsia="Calibri" w:hAnsi="Times New Roman" w:cs="Times New Roman"/>
          <w:spacing w:val="-2"/>
          <w:sz w:val="28"/>
          <w:szCs w:val="28"/>
        </w:rPr>
        <w:t>2</w:t>
      </w:r>
      <w:r w:rsidR="00EE16E5">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года в сумме </w:t>
      </w:r>
      <w:r w:rsidR="0077695D">
        <w:rPr>
          <w:rFonts w:ascii="Times New Roman" w:eastAsia="Calibri" w:hAnsi="Times New Roman" w:cs="Times New Roman"/>
          <w:spacing w:val="-2"/>
          <w:sz w:val="28"/>
          <w:szCs w:val="28"/>
        </w:rPr>
        <w:t>73 400 000,0</w:t>
      </w:r>
      <w:r w:rsidR="00A70F66">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 и на 1 января 202</w:t>
      </w:r>
      <w:r w:rsidR="00EE16E5">
        <w:rPr>
          <w:rFonts w:ascii="Times New Roman" w:eastAsia="Calibri" w:hAnsi="Times New Roman" w:cs="Times New Roman"/>
          <w:spacing w:val="-2"/>
          <w:sz w:val="28"/>
          <w:szCs w:val="28"/>
        </w:rPr>
        <w:t>4</w:t>
      </w:r>
      <w:r w:rsidRPr="005C5027">
        <w:rPr>
          <w:rFonts w:ascii="Times New Roman" w:eastAsia="Calibri" w:hAnsi="Times New Roman" w:cs="Times New Roman"/>
          <w:spacing w:val="-2"/>
          <w:sz w:val="28"/>
          <w:szCs w:val="28"/>
        </w:rPr>
        <w:t xml:space="preserve"> года в сумме</w:t>
      </w:r>
      <w:r w:rsidR="0077695D">
        <w:rPr>
          <w:rFonts w:ascii="Times New Roman" w:eastAsia="Calibri" w:hAnsi="Times New Roman" w:cs="Times New Roman"/>
          <w:spacing w:val="-2"/>
          <w:sz w:val="28"/>
          <w:szCs w:val="28"/>
        </w:rPr>
        <w:t xml:space="preserve"> 100 700 000,0</w:t>
      </w:r>
      <w:r w:rsidRPr="005C5027">
        <w:rPr>
          <w:rFonts w:ascii="Times New Roman" w:eastAsia="Calibri" w:hAnsi="Times New Roman" w:cs="Times New Roman"/>
          <w:spacing w:val="-2"/>
          <w:sz w:val="28"/>
          <w:szCs w:val="28"/>
        </w:rPr>
        <w:t xml:space="preserve"> тыс. рублей, в том числе </w:t>
      </w:r>
      <w:r w:rsidR="00DD05E1">
        <w:rPr>
          <w:rFonts w:ascii="Times New Roman" w:eastAsia="Calibri" w:hAnsi="Times New Roman" w:cs="Times New Roman"/>
          <w:spacing w:val="-2"/>
          <w:sz w:val="28"/>
          <w:szCs w:val="28"/>
        </w:rPr>
        <w:t>верхний предел долга</w:t>
      </w:r>
      <w:r w:rsidRPr="005C5027">
        <w:rPr>
          <w:rFonts w:ascii="Times New Roman" w:eastAsia="Calibri" w:hAnsi="Times New Roman" w:cs="Times New Roman"/>
          <w:spacing w:val="-2"/>
          <w:sz w:val="28"/>
          <w:szCs w:val="28"/>
        </w:rPr>
        <w:t xml:space="preserve"> по государственным гарантиям автономного округа на 1 января </w:t>
      </w:r>
      <w:r w:rsidR="00362151">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20</w:t>
      </w:r>
      <w:r w:rsidR="0092170F" w:rsidRPr="005C5027">
        <w:rPr>
          <w:rFonts w:ascii="Times New Roman" w:eastAsia="Calibri" w:hAnsi="Times New Roman" w:cs="Times New Roman"/>
          <w:spacing w:val="-2"/>
          <w:sz w:val="28"/>
          <w:szCs w:val="28"/>
        </w:rPr>
        <w:t>2</w:t>
      </w:r>
      <w:r w:rsidR="00513032">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года в </w:t>
      </w:r>
      <w:r w:rsidRPr="00200DAB">
        <w:rPr>
          <w:rFonts w:ascii="Times New Roman" w:eastAsia="Calibri" w:hAnsi="Times New Roman" w:cs="Times New Roman"/>
          <w:spacing w:val="-2"/>
          <w:sz w:val="28"/>
          <w:szCs w:val="28"/>
        </w:rPr>
        <w:t xml:space="preserve">сумме </w:t>
      </w:r>
      <w:r w:rsidR="00A70F66" w:rsidRPr="00200DA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 и на 1 января 202</w:t>
      </w:r>
      <w:r w:rsidR="00513032">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года в сумме </w:t>
      </w:r>
      <w:r w:rsidR="00362151">
        <w:rPr>
          <w:rFonts w:ascii="Times New Roman" w:eastAsia="Calibri" w:hAnsi="Times New Roman" w:cs="Times New Roman"/>
          <w:spacing w:val="-2"/>
          <w:sz w:val="28"/>
          <w:szCs w:val="28"/>
        </w:rPr>
        <w:br/>
      </w:r>
      <w:r w:rsidR="00A70F66" w:rsidRPr="00200DA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w:t>
      </w:r>
    </w:p>
    <w:p w:rsidR="000B6ABD" w:rsidRPr="005C5027" w:rsidRDefault="000877B5" w:rsidP="000B6ABD">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5</w:t>
      </w:r>
      <w:r w:rsidR="000B6ABD" w:rsidRPr="005C5027">
        <w:rPr>
          <w:rFonts w:ascii="Times New Roman" w:eastAsia="Calibri" w:hAnsi="Times New Roman" w:cs="Times New Roman"/>
          <w:spacing w:val="-2"/>
          <w:sz w:val="28"/>
          <w:szCs w:val="28"/>
        </w:rPr>
        <w:t>) объем расходов на обслуживание государственного внутреннего долга автономного округа на 20</w:t>
      </w:r>
      <w:r w:rsidR="008104F5">
        <w:rPr>
          <w:rFonts w:ascii="Times New Roman" w:eastAsia="Calibri" w:hAnsi="Times New Roman" w:cs="Times New Roman"/>
          <w:spacing w:val="-2"/>
          <w:sz w:val="28"/>
          <w:szCs w:val="28"/>
        </w:rPr>
        <w:t>2</w:t>
      </w:r>
      <w:r w:rsidR="00EE16E5">
        <w:rPr>
          <w:rFonts w:ascii="Times New Roman" w:eastAsia="Calibri" w:hAnsi="Times New Roman" w:cs="Times New Roman"/>
          <w:spacing w:val="-2"/>
          <w:sz w:val="28"/>
          <w:szCs w:val="28"/>
        </w:rPr>
        <w:t>2</w:t>
      </w:r>
      <w:r w:rsidR="000B6ABD" w:rsidRPr="005C5027">
        <w:rPr>
          <w:rFonts w:ascii="Times New Roman" w:eastAsia="Calibri" w:hAnsi="Times New Roman" w:cs="Times New Roman"/>
          <w:spacing w:val="-2"/>
          <w:sz w:val="28"/>
          <w:szCs w:val="28"/>
        </w:rPr>
        <w:t xml:space="preserve"> год в сумме </w:t>
      </w:r>
      <w:r>
        <w:rPr>
          <w:rFonts w:ascii="Times New Roman" w:eastAsia="Calibri" w:hAnsi="Times New Roman" w:cs="Times New Roman"/>
          <w:spacing w:val="-2"/>
          <w:sz w:val="28"/>
          <w:szCs w:val="28"/>
        </w:rPr>
        <w:t>4 915 456,7</w:t>
      </w:r>
      <w:r w:rsidR="000B6ABD" w:rsidRPr="005C5027">
        <w:rPr>
          <w:rFonts w:ascii="Times New Roman" w:eastAsia="Calibri" w:hAnsi="Times New Roman" w:cs="Times New Roman"/>
          <w:spacing w:val="-2"/>
          <w:sz w:val="28"/>
          <w:szCs w:val="28"/>
        </w:rPr>
        <w:t xml:space="preserve"> тыс. рублей и на </w:t>
      </w:r>
      <w:r w:rsidR="000B6ABD" w:rsidRPr="005C5027">
        <w:rPr>
          <w:rFonts w:ascii="Times New Roman" w:eastAsia="Calibri" w:hAnsi="Times New Roman" w:cs="Times New Roman"/>
          <w:spacing w:val="-2"/>
          <w:sz w:val="28"/>
          <w:szCs w:val="28"/>
        </w:rPr>
        <w:br/>
        <w:t>20</w:t>
      </w:r>
      <w:r w:rsidR="0092170F" w:rsidRPr="005C5027">
        <w:rPr>
          <w:rFonts w:ascii="Times New Roman" w:eastAsia="Calibri" w:hAnsi="Times New Roman" w:cs="Times New Roman"/>
          <w:spacing w:val="-2"/>
          <w:sz w:val="28"/>
          <w:szCs w:val="28"/>
        </w:rPr>
        <w:t>2</w:t>
      </w:r>
      <w:r w:rsidR="00EE16E5">
        <w:rPr>
          <w:rFonts w:ascii="Times New Roman" w:eastAsia="Calibri" w:hAnsi="Times New Roman" w:cs="Times New Roman"/>
          <w:spacing w:val="-2"/>
          <w:sz w:val="28"/>
          <w:szCs w:val="28"/>
        </w:rPr>
        <w:t>3</w:t>
      </w:r>
      <w:r w:rsidR="000B6ABD" w:rsidRPr="005C5027">
        <w:rPr>
          <w:rFonts w:ascii="Times New Roman" w:eastAsia="Calibri" w:hAnsi="Times New Roman" w:cs="Times New Roman"/>
          <w:spacing w:val="-2"/>
          <w:sz w:val="28"/>
          <w:szCs w:val="28"/>
        </w:rPr>
        <w:t xml:space="preserve"> год в сумме </w:t>
      </w:r>
      <w:r>
        <w:rPr>
          <w:rFonts w:ascii="Times New Roman" w:eastAsia="Calibri" w:hAnsi="Times New Roman" w:cs="Times New Roman"/>
          <w:spacing w:val="-2"/>
          <w:sz w:val="28"/>
          <w:szCs w:val="28"/>
        </w:rPr>
        <w:t>5 826 892,6</w:t>
      </w:r>
      <w:r w:rsidR="000B6ABD" w:rsidRPr="005C5027">
        <w:rPr>
          <w:rFonts w:ascii="Times New Roman" w:eastAsia="Calibri" w:hAnsi="Times New Roman" w:cs="Times New Roman"/>
          <w:spacing w:val="-2"/>
          <w:sz w:val="28"/>
          <w:szCs w:val="28"/>
        </w:rPr>
        <w:t xml:space="preserve"> тыс. рублей.</w:t>
      </w:r>
    </w:p>
    <w:p w:rsidR="00D41032" w:rsidRPr="005C5027" w:rsidRDefault="00D41032"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5C5027" w:rsidRDefault="00D41032" w:rsidP="0087461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Статья 2.</w:t>
            </w:r>
          </w:p>
        </w:tc>
        <w:tc>
          <w:tcPr>
            <w:tcW w:w="7586" w:type="dxa"/>
          </w:tcPr>
          <w:p w:rsidR="00D41032" w:rsidRPr="005C5027" w:rsidRDefault="00D41032" w:rsidP="00274A23">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Нормативы распреде</w:t>
            </w:r>
            <w:r w:rsidR="0005158E" w:rsidRPr="005C5027">
              <w:rPr>
                <w:rFonts w:ascii="Times New Roman" w:eastAsia="Calibri" w:hAnsi="Times New Roman" w:cs="Times New Roman"/>
                <w:b/>
                <w:spacing w:val="-2"/>
                <w:sz w:val="28"/>
                <w:szCs w:val="28"/>
              </w:rPr>
              <w:t>ления доходов между бюджетами</w:t>
            </w:r>
            <w:r w:rsidR="007F49AF" w:rsidRPr="005C5027">
              <w:rPr>
                <w:rFonts w:ascii="Times New Roman" w:eastAsia="Calibri" w:hAnsi="Times New Roman" w:cs="Times New Roman"/>
                <w:b/>
                <w:spacing w:val="-2"/>
                <w:sz w:val="28"/>
                <w:szCs w:val="28"/>
              </w:rPr>
              <w:t xml:space="preserve"> </w:t>
            </w:r>
          </w:p>
        </w:tc>
      </w:tr>
    </w:tbl>
    <w:p w:rsidR="00874612" w:rsidRPr="005C5027" w:rsidRDefault="00874612" w:rsidP="005C4BC4">
      <w:pPr>
        <w:tabs>
          <w:tab w:val="left" w:pos="1701"/>
        </w:tabs>
        <w:spacing w:after="0" w:line="240" w:lineRule="auto"/>
        <w:ind w:firstLine="709"/>
        <w:jc w:val="both"/>
        <w:rPr>
          <w:rFonts w:ascii="Times New Roman" w:eastAsia="Calibri" w:hAnsi="Times New Roman" w:cs="Times New Roman"/>
          <w:spacing w:val="-2"/>
          <w:sz w:val="28"/>
          <w:szCs w:val="28"/>
        </w:rPr>
      </w:pP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1. В соответствии с пунктом 2 статьи 184.1 Бюджетного кодекса Российской Федерации и подпунктом 2 пункта 1 статьи 3 Закона Ханты-Мансийс</w:t>
      </w:r>
      <w:r w:rsidR="00DF2970" w:rsidRPr="005C5027">
        <w:rPr>
          <w:rFonts w:ascii="Times New Roman" w:eastAsia="Calibri" w:hAnsi="Times New Roman" w:cs="Times New Roman"/>
          <w:spacing w:val="-4"/>
          <w:sz w:val="28"/>
          <w:szCs w:val="28"/>
        </w:rPr>
        <w:t>кого автономного округа – Югры "</w:t>
      </w:r>
      <w:r w:rsidRPr="005C5027">
        <w:rPr>
          <w:rFonts w:ascii="Times New Roman" w:eastAsia="Calibri" w:hAnsi="Times New Roman" w:cs="Times New Roman"/>
          <w:spacing w:val="-4"/>
          <w:sz w:val="28"/>
          <w:szCs w:val="28"/>
        </w:rPr>
        <w:t>Об отдельных вопросах организации и осуществления бюджетного процесса в Ханты-Мансийском автономном округе – Югре" утвердить нормативы распределения доходов между бюджетом Ханты-Мансийского автономного округа – Югры, бюджетом территориального фонда обязательного медицинского страхования Ханты-Мансийского автономного округа – Югры и бюджетами муниципальных образований Ханты-Мансийского а</w:t>
      </w:r>
      <w:r w:rsidR="00590BB6" w:rsidRPr="005C5027">
        <w:rPr>
          <w:rFonts w:ascii="Times New Roman" w:eastAsia="Calibri" w:hAnsi="Times New Roman" w:cs="Times New Roman"/>
          <w:spacing w:val="-4"/>
          <w:sz w:val="28"/>
          <w:szCs w:val="28"/>
        </w:rPr>
        <w:t>втономного округа – Югры на 20</w:t>
      </w:r>
      <w:r w:rsidR="00300317">
        <w:rPr>
          <w:rFonts w:ascii="Times New Roman" w:eastAsia="Calibri" w:hAnsi="Times New Roman" w:cs="Times New Roman"/>
          <w:spacing w:val="-4"/>
          <w:sz w:val="28"/>
          <w:szCs w:val="28"/>
        </w:rPr>
        <w:t>2</w:t>
      </w:r>
      <w:r w:rsidR="00EE16E5">
        <w:rPr>
          <w:rFonts w:ascii="Times New Roman" w:eastAsia="Calibri" w:hAnsi="Times New Roman" w:cs="Times New Roman"/>
          <w:spacing w:val="-4"/>
          <w:sz w:val="28"/>
          <w:szCs w:val="28"/>
        </w:rPr>
        <w:t>1</w:t>
      </w:r>
      <w:r w:rsidR="00F4487F" w:rsidRPr="005C5027">
        <w:rPr>
          <w:rFonts w:ascii="Times New Roman" w:eastAsia="Calibri" w:hAnsi="Times New Roman" w:cs="Times New Roman"/>
          <w:spacing w:val="-4"/>
          <w:sz w:val="28"/>
          <w:szCs w:val="28"/>
        </w:rPr>
        <w:t xml:space="preserve"> год</w:t>
      </w:r>
      <w:r w:rsidR="00EE06A7" w:rsidRPr="005C5027">
        <w:rPr>
          <w:rFonts w:ascii="Times New Roman" w:eastAsia="Calibri" w:hAnsi="Times New Roman" w:cs="Times New Roman"/>
          <w:spacing w:val="-4"/>
          <w:sz w:val="28"/>
          <w:szCs w:val="28"/>
        </w:rPr>
        <w:t xml:space="preserve"> и на плановый период 20</w:t>
      </w:r>
      <w:r w:rsidR="008104F5">
        <w:rPr>
          <w:rFonts w:ascii="Times New Roman" w:eastAsia="Calibri" w:hAnsi="Times New Roman" w:cs="Times New Roman"/>
          <w:spacing w:val="-4"/>
          <w:sz w:val="28"/>
          <w:szCs w:val="28"/>
        </w:rPr>
        <w:t>2</w:t>
      </w:r>
      <w:r w:rsidR="00EE16E5">
        <w:rPr>
          <w:rFonts w:ascii="Times New Roman" w:eastAsia="Calibri" w:hAnsi="Times New Roman" w:cs="Times New Roman"/>
          <w:spacing w:val="-4"/>
          <w:sz w:val="28"/>
          <w:szCs w:val="28"/>
        </w:rPr>
        <w:t>2</w:t>
      </w:r>
      <w:r w:rsidR="00EE06A7"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C70AE5">
        <w:rPr>
          <w:rFonts w:ascii="Times New Roman" w:eastAsia="Calibri" w:hAnsi="Times New Roman" w:cs="Times New Roman"/>
          <w:spacing w:val="-4"/>
          <w:sz w:val="28"/>
          <w:szCs w:val="28"/>
        </w:rPr>
        <w:t>3</w:t>
      </w:r>
      <w:r w:rsidR="00EE06A7" w:rsidRPr="005C5027">
        <w:rPr>
          <w:rFonts w:ascii="Times New Roman" w:eastAsia="Calibri" w:hAnsi="Times New Roman" w:cs="Times New Roman"/>
          <w:spacing w:val="-4"/>
          <w:sz w:val="28"/>
          <w:szCs w:val="28"/>
        </w:rPr>
        <w:t xml:space="preserve"> годов</w:t>
      </w:r>
      <w:r w:rsidR="00F4487F" w:rsidRPr="005C5027">
        <w:rPr>
          <w:rFonts w:ascii="Times New Roman" w:eastAsia="Calibri" w:hAnsi="Times New Roman" w:cs="Times New Roman"/>
          <w:spacing w:val="-4"/>
          <w:sz w:val="28"/>
          <w:szCs w:val="28"/>
        </w:rPr>
        <w:t xml:space="preserve"> согласно приложению </w:t>
      </w:r>
      <w:r w:rsidR="008E2F5C" w:rsidRPr="005C5027">
        <w:rPr>
          <w:rFonts w:ascii="Times New Roman" w:eastAsia="Calibri" w:hAnsi="Times New Roman" w:cs="Times New Roman"/>
          <w:spacing w:val="-4"/>
          <w:sz w:val="28"/>
          <w:szCs w:val="28"/>
        </w:rPr>
        <w:t>3</w:t>
      </w:r>
      <w:r w:rsidRPr="005C5027">
        <w:rPr>
          <w:rFonts w:ascii="Times New Roman" w:eastAsia="Calibri" w:hAnsi="Times New Roman" w:cs="Times New Roman"/>
          <w:spacing w:val="-4"/>
          <w:sz w:val="28"/>
          <w:szCs w:val="28"/>
        </w:rPr>
        <w:t xml:space="preserve"> к настоящему Закону.</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 xml:space="preserve">2. Утвердить дифференцированные нормативы отчислений в бюджеты муниципальных </w:t>
      </w:r>
      <w:r w:rsidR="00637B94" w:rsidRPr="005C5027">
        <w:rPr>
          <w:rFonts w:ascii="Times New Roman" w:eastAsia="Calibri" w:hAnsi="Times New Roman" w:cs="Times New Roman"/>
          <w:spacing w:val="-4"/>
          <w:sz w:val="28"/>
          <w:szCs w:val="28"/>
        </w:rPr>
        <w:t>образований</w:t>
      </w:r>
      <w:r w:rsidRPr="005C5027">
        <w:rPr>
          <w:rFonts w:ascii="Times New Roman" w:eastAsia="Calibri" w:hAnsi="Times New Roman" w:cs="Times New Roman"/>
          <w:spacing w:val="-4"/>
          <w:sz w:val="28"/>
          <w:szCs w:val="28"/>
        </w:rPr>
        <w:t xml:space="preserve"> Ханты-Мансийского автономного округа – Югры от акцизов на автомобильный и прямогонный бензин, дизельное топливо, моторные масла для дизельных и (или) карбюраторных (</w:t>
      </w:r>
      <w:proofErr w:type="spellStart"/>
      <w:r w:rsidRPr="005C5027">
        <w:rPr>
          <w:rFonts w:ascii="Times New Roman" w:eastAsia="Calibri" w:hAnsi="Times New Roman" w:cs="Times New Roman"/>
          <w:spacing w:val="-4"/>
          <w:sz w:val="28"/>
          <w:szCs w:val="28"/>
        </w:rPr>
        <w:t>и</w:t>
      </w:r>
      <w:r w:rsidR="00DA335C" w:rsidRPr="005C5027">
        <w:rPr>
          <w:rFonts w:ascii="Times New Roman" w:eastAsia="Calibri" w:hAnsi="Times New Roman" w:cs="Times New Roman"/>
          <w:spacing w:val="-4"/>
          <w:sz w:val="28"/>
          <w:szCs w:val="28"/>
        </w:rPr>
        <w:t>н</w:t>
      </w:r>
      <w:r w:rsidRPr="005C5027">
        <w:rPr>
          <w:rFonts w:ascii="Times New Roman" w:eastAsia="Calibri" w:hAnsi="Times New Roman" w:cs="Times New Roman"/>
          <w:spacing w:val="-4"/>
          <w:sz w:val="28"/>
          <w:szCs w:val="28"/>
        </w:rPr>
        <w:t>жекторных</w:t>
      </w:r>
      <w:proofErr w:type="spellEnd"/>
      <w:r w:rsidRPr="005C5027">
        <w:rPr>
          <w:rFonts w:ascii="Times New Roman" w:eastAsia="Calibri" w:hAnsi="Times New Roman" w:cs="Times New Roman"/>
          <w:spacing w:val="-4"/>
          <w:sz w:val="28"/>
          <w:szCs w:val="28"/>
        </w:rPr>
        <w:t>) двигателей, производимые на территор</w:t>
      </w:r>
      <w:r w:rsidR="00590BB6" w:rsidRPr="005C5027">
        <w:rPr>
          <w:rFonts w:ascii="Times New Roman" w:eastAsia="Calibri" w:hAnsi="Times New Roman" w:cs="Times New Roman"/>
          <w:spacing w:val="-4"/>
          <w:sz w:val="28"/>
          <w:szCs w:val="28"/>
        </w:rPr>
        <w:t>ии Российской Федерации, на 20</w:t>
      </w:r>
      <w:r w:rsidR="00300317">
        <w:rPr>
          <w:rFonts w:ascii="Times New Roman" w:eastAsia="Calibri" w:hAnsi="Times New Roman" w:cs="Times New Roman"/>
          <w:spacing w:val="-4"/>
          <w:sz w:val="28"/>
          <w:szCs w:val="28"/>
        </w:rPr>
        <w:t>2</w:t>
      </w:r>
      <w:r w:rsidR="00C70AE5">
        <w:rPr>
          <w:rFonts w:ascii="Times New Roman" w:eastAsia="Calibri" w:hAnsi="Times New Roman" w:cs="Times New Roman"/>
          <w:spacing w:val="-4"/>
          <w:sz w:val="28"/>
          <w:szCs w:val="28"/>
        </w:rPr>
        <w:t>1</w:t>
      </w:r>
      <w:r w:rsidR="00590BB6" w:rsidRPr="005C5027">
        <w:rPr>
          <w:rFonts w:ascii="Times New Roman" w:eastAsia="Calibri" w:hAnsi="Times New Roman" w:cs="Times New Roman"/>
          <w:spacing w:val="-4"/>
          <w:sz w:val="28"/>
          <w:szCs w:val="28"/>
        </w:rPr>
        <w:t xml:space="preserve"> год</w:t>
      </w:r>
      <w:r w:rsidR="00EE06A7" w:rsidRPr="005C5027">
        <w:rPr>
          <w:rFonts w:ascii="Times New Roman" w:eastAsia="Calibri" w:hAnsi="Times New Roman" w:cs="Times New Roman"/>
          <w:spacing w:val="-4"/>
          <w:sz w:val="28"/>
          <w:szCs w:val="28"/>
        </w:rPr>
        <w:t xml:space="preserve"> и на плановый период 20</w:t>
      </w:r>
      <w:r w:rsidR="003F7137">
        <w:rPr>
          <w:rFonts w:ascii="Times New Roman" w:eastAsia="Calibri" w:hAnsi="Times New Roman" w:cs="Times New Roman"/>
          <w:spacing w:val="-4"/>
          <w:sz w:val="28"/>
          <w:szCs w:val="28"/>
        </w:rPr>
        <w:t>2</w:t>
      </w:r>
      <w:r w:rsidR="00C70AE5">
        <w:rPr>
          <w:rFonts w:ascii="Times New Roman" w:eastAsia="Calibri" w:hAnsi="Times New Roman" w:cs="Times New Roman"/>
          <w:spacing w:val="-4"/>
          <w:sz w:val="28"/>
          <w:szCs w:val="28"/>
        </w:rPr>
        <w:t>2</w:t>
      </w:r>
      <w:r w:rsidR="00EE06A7"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C70AE5">
        <w:rPr>
          <w:rFonts w:ascii="Times New Roman" w:eastAsia="Calibri" w:hAnsi="Times New Roman" w:cs="Times New Roman"/>
          <w:spacing w:val="-4"/>
          <w:sz w:val="28"/>
          <w:szCs w:val="28"/>
        </w:rPr>
        <w:t>3</w:t>
      </w:r>
      <w:r w:rsidR="00EE06A7" w:rsidRPr="005C5027">
        <w:rPr>
          <w:rFonts w:ascii="Times New Roman" w:eastAsia="Calibri" w:hAnsi="Times New Roman" w:cs="Times New Roman"/>
          <w:spacing w:val="-4"/>
          <w:sz w:val="28"/>
          <w:szCs w:val="28"/>
        </w:rPr>
        <w:t xml:space="preserve"> годов</w:t>
      </w:r>
      <w:r w:rsidR="00590BB6" w:rsidRPr="005C5027">
        <w:rPr>
          <w:rFonts w:ascii="Times New Roman" w:eastAsia="Calibri" w:hAnsi="Times New Roman" w:cs="Times New Roman"/>
          <w:spacing w:val="-4"/>
          <w:sz w:val="28"/>
          <w:szCs w:val="28"/>
        </w:rPr>
        <w:t xml:space="preserve"> </w:t>
      </w:r>
      <w:r w:rsidRPr="005C5027">
        <w:rPr>
          <w:rFonts w:ascii="Times New Roman" w:eastAsia="Calibri" w:hAnsi="Times New Roman" w:cs="Times New Roman"/>
          <w:spacing w:val="-4"/>
          <w:sz w:val="28"/>
          <w:szCs w:val="28"/>
        </w:rPr>
        <w:t xml:space="preserve">согласно </w:t>
      </w:r>
      <w:r w:rsidR="0017006B" w:rsidRPr="005C5027">
        <w:rPr>
          <w:rFonts w:ascii="Times New Roman" w:eastAsia="Calibri" w:hAnsi="Times New Roman" w:cs="Times New Roman"/>
          <w:spacing w:val="-4"/>
          <w:sz w:val="28"/>
          <w:szCs w:val="28"/>
        </w:rPr>
        <w:t>приложени</w:t>
      </w:r>
      <w:r w:rsidR="00EE06A7" w:rsidRPr="005C5027">
        <w:rPr>
          <w:rFonts w:ascii="Times New Roman" w:eastAsia="Calibri" w:hAnsi="Times New Roman" w:cs="Times New Roman"/>
          <w:spacing w:val="-4"/>
          <w:sz w:val="28"/>
          <w:szCs w:val="28"/>
        </w:rPr>
        <w:t>ям</w:t>
      </w:r>
      <w:r w:rsidR="00F4487F" w:rsidRPr="005C5027">
        <w:rPr>
          <w:rFonts w:ascii="Times New Roman" w:eastAsia="Calibri" w:hAnsi="Times New Roman" w:cs="Times New Roman"/>
          <w:spacing w:val="-4"/>
          <w:sz w:val="28"/>
          <w:szCs w:val="28"/>
        </w:rPr>
        <w:t xml:space="preserve"> </w:t>
      </w:r>
      <w:r w:rsidR="008E2F5C" w:rsidRPr="005C5027">
        <w:rPr>
          <w:rFonts w:ascii="Times New Roman" w:eastAsia="Calibri" w:hAnsi="Times New Roman" w:cs="Times New Roman"/>
          <w:spacing w:val="-4"/>
          <w:sz w:val="28"/>
          <w:szCs w:val="28"/>
        </w:rPr>
        <w:t>4</w:t>
      </w:r>
      <w:r w:rsidR="00EE06A7" w:rsidRPr="005C5027">
        <w:rPr>
          <w:rFonts w:ascii="Times New Roman" w:eastAsia="Calibri" w:hAnsi="Times New Roman" w:cs="Times New Roman"/>
          <w:spacing w:val="-4"/>
          <w:sz w:val="28"/>
          <w:szCs w:val="28"/>
        </w:rPr>
        <w:t xml:space="preserve"> и </w:t>
      </w:r>
      <w:r w:rsidR="008E2F5C" w:rsidRPr="005C5027">
        <w:rPr>
          <w:rFonts w:ascii="Times New Roman" w:eastAsia="Calibri" w:hAnsi="Times New Roman" w:cs="Times New Roman"/>
          <w:spacing w:val="-4"/>
          <w:sz w:val="28"/>
          <w:szCs w:val="28"/>
        </w:rPr>
        <w:t>5</w:t>
      </w:r>
      <w:r w:rsidRPr="005C5027">
        <w:rPr>
          <w:rFonts w:ascii="Times New Roman" w:eastAsia="Calibri" w:hAnsi="Times New Roman" w:cs="Times New Roman"/>
          <w:spacing w:val="-4"/>
          <w:sz w:val="28"/>
          <w:szCs w:val="28"/>
        </w:rPr>
        <w:t xml:space="preserve"> </w:t>
      </w:r>
      <w:r w:rsidR="004240C6">
        <w:rPr>
          <w:rFonts w:ascii="Times New Roman" w:eastAsia="Calibri" w:hAnsi="Times New Roman" w:cs="Times New Roman"/>
          <w:spacing w:val="-4"/>
          <w:sz w:val="28"/>
          <w:szCs w:val="28"/>
        </w:rPr>
        <w:br/>
      </w:r>
      <w:r w:rsidRPr="005C5027">
        <w:rPr>
          <w:rFonts w:ascii="Times New Roman" w:eastAsia="Calibri" w:hAnsi="Times New Roman" w:cs="Times New Roman"/>
          <w:spacing w:val="-4"/>
          <w:sz w:val="28"/>
          <w:szCs w:val="28"/>
        </w:rPr>
        <w:t>к настоящему Закону.</w:t>
      </w:r>
    </w:p>
    <w:p w:rsidR="00E96F99" w:rsidRPr="00900067" w:rsidRDefault="00E96F99"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5C5027" w:rsidRDefault="00D41032" w:rsidP="00D4103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 xml:space="preserve">Статья 3. </w:t>
            </w:r>
          </w:p>
        </w:tc>
        <w:tc>
          <w:tcPr>
            <w:tcW w:w="7586" w:type="dxa"/>
          </w:tcPr>
          <w:p w:rsidR="00D41032" w:rsidRPr="005C5027" w:rsidRDefault="00D41032" w:rsidP="00D41032">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 xml:space="preserve">Главные администраторы доходов бюджета </w:t>
            </w:r>
          </w:p>
          <w:p w:rsidR="00D41032" w:rsidRPr="005C5027" w:rsidRDefault="00D41032" w:rsidP="00D41032">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 xml:space="preserve">автономного округа и главные администраторы </w:t>
            </w:r>
          </w:p>
          <w:p w:rsidR="00D41032" w:rsidRPr="005C5027" w:rsidRDefault="00D41032" w:rsidP="00D41032">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 xml:space="preserve">источников финансирования дефицита бюджета </w:t>
            </w:r>
          </w:p>
          <w:p w:rsidR="00D41032" w:rsidRPr="005C5027" w:rsidRDefault="00D41032" w:rsidP="00874612">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автономного округа</w:t>
            </w:r>
          </w:p>
          <w:p w:rsidR="00D33FF9" w:rsidRPr="005C5027" w:rsidRDefault="00D33FF9" w:rsidP="00874612">
            <w:pPr>
              <w:tabs>
                <w:tab w:val="left" w:pos="1701"/>
              </w:tabs>
              <w:jc w:val="both"/>
              <w:rPr>
                <w:rFonts w:ascii="Times New Roman" w:eastAsia="Calibri" w:hAnsi="Times New Roman" w:cs="Times New Roman"/>
                <w:b/>
                <w:spacing w:val="-2"/>
                <w:sz w:val="28"/>
                <w:szCs w:val="28"/>
              </w:rPr>
            </w:pPr>
          </w:p>
        </w:tc>
      </w:tr>
    </w:tbl>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1. Утвердить перечень главных администраторов доходов бюджета Ханты-Мансийского автономного окр</w:t>
      </w:r>
      <w:r w:rsidR="00F4487F" w:rsidRPr="005C5027">
        <w:rPr>
          <w:rFonts w:ascii="Times New Roman" w:eastAsia="Calibri" w:hAnsi="Times New Roman" w:cs="Times New Roman"/>
          <w:spacing w:val="-4"/>
          <w:sz w:val="28"/>
          <w:szCs w:val="28"/>
        </w:rPr>
        <w:t xml:space="preserve">уга – Югры согласно приложению </w:t>
      </w:r>
      <w:r w:rsidR="008E2F5C" w:rsidRPr="005C5027">
        <w:rPr>
          <w:rFonts w:ascii="Times New Roman" w:eastAsia="Calibri" w:hAnsi="Times New Roman" w:cs="Times New Roman"/>
          <w:spacing w:val="-4"/>
          <w:sz w:val="28"/>
          <w:szCs w:val="28"/>
        </w:rPr>
        <w:t>6</w:t>
      </w:r>
      <w:r w:rsidRPr="005C5027">
        <w:rPr>
          <w:rFonts w:ascii="Times New Roman" w:eastAsia="Calibri" w:hAnsi="Times New Roman" w:cs="Times New Roman"/>
          <w:spacing w:val="-4"/>
          <w:sz w:val="28"/>
          <w:szCs w:val="28"/>
        </w:rPr>
        <w:t xml:space="preserve"> </w:t>
      </w:r>
      <w:r w:rsidR="004240C6">
        <w:rPr>
          <w:rFonts w:ascii="Times New Roman" w:eastAsia="Calibri" w:hAnsi="Times New Roman" w:cs="Times New Roman"/>
          <w:spacing w:val="-4"/>
          <w:sz w:val="28"/>
          <w:szCs w:val="28"/>
        </w:rPr>
        <w:br/>
      </w:r>
      <w:r w:rsidRPr="005C5027">
        <w:rPr>
          <w:rFonts w:ascii="Times New Roman" w:eastAsia="Calibri" w:hAnsi="Times New Roman" w:cs="Times New Roman"/>
          <w:spacing w:val="-4"/>
          <w:sz w:val="28"/>
          <w:szCs w:val="28"/>
        </w:rPr>
        <w:t>к настоящему Закону.</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4240C6">
        <w:rPr>
          <w:rFonts w:ascii="Times New Roman" w:eastAsia="Calibri" w:hAnsi="Times New Roman" w:cs="Times New Roman"/>
          <w:spacing w:val="-4"/>
          <w:sz w:val="28"/>
          <w:szCs w:val="28"/>
        </w:rPr>
        <w:t>2. Утвердить перечень главных администраторов источников финансирования дефицита бюджета Ханты-Мансийского автономного окр</w:t>
      </w:r>
      <w:r w:rsidR="00F4487F" w:rsidRPr="004240C6">
        <w:rPr>
          <w:rFonts w:ascii="Times New Roman" w:eastAsia="Calibri" w:hAnsi="Times New Roman" w:cs="Times New Roman"/>
          <w:spacing w:val="-4"/>
          <w:sz w:val="28"/>
          <w:szCs w:val="28"/>
        </w:rPr>
        <w:t>уга</w:t>
      </w:r>
      <w:r w:rsidR="002512F0" w:rsidRPr="004240C6">
        <w:rPr>
          <w:rFonts w:ascii="Times New Roman" w:eastAsia="Calibri" w:hAnsi="Times New Roman" w:cs="Times New Roman"/>
          <w:spacing w:val="-4"/>
          <w:sz w:val="28"/>
          <w:szCs w:val="28"/>
        </w:rPr>
        <w:t xml:space="preserve"> </w:t>
      </w:r>
      <w:r w:rsidR="00F4487F" w:rsidRPr="004240C6">
        <w:rPr>
          <w:rFonts w:ascii="Times New Roman" w:eastAsia="Calibri" w:hAnsi="Times New Roman" w:cs="Times New Roman"/>
          <w:spacing w:val="-4"/>
          <w:sz w:val="28"/>
          <w:szCs w:val="28"/>
        </w:rPr>
        <w:t xml:space="preserve">– Югры </w:t>
      </w:r>
      <w:r w:rsidR="00F4487F" w:rsidRPr="005C5027">
        <w:rPr>
          <w:rFonts w:ascii="Times New Roman" w:eastAsia="Calibri" w:hAnsi="Times New Roman" w:cs="Times New Roman"/>
          <w:spacing w:val="-2"/>
          <w:sz w:val="28"/>
          <w:szCs w:val="28"/>
        </w:rPr>
        <w:t xml:space="preserve">согласно приложению </w:t>
      </w:r>
      <w:r w:rsidR="008E2F5C" w:rsidRPr="005C5027">
        <w:rPr>
          <w:rFonts w:ascii="Times New Roman" w:eastAsia="Calibri" w:hAnsi="Times New Roman" w:cs="Times New Roman"/>
          <w:spacing w:val="-2"/>
          <w:sz w:val="28"/>
          <w:szCs w:val="28"/>
        </w:rPr>
        <w:t>7</w:t>
      </w:r>
      <w:r w:rsidRPr="005C5027">
        <w:rPr>
          <w:rFonts w:ascii="Times New Roman" w:eastAsia="Calibri" w:hAnsi="Times New Roman" w:cs="Times New Roman"/>
          <w:spacing w:val="-2"/>
          <w:sz w:val="28"/>
          <w:szCs w:val="28"/>
        </w:rPr>
        <w:t xml:space="preserve"> к настоящему Закону.</w:t>
      </w:r>
    </w:p>
    <w:p w:rsidR="005C4BC4" w:rsidRDefault="005C4BC4" w:rsidP="005C4BC4">
      <w:pPr>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3. Исполнительные органы государственной власти Ханты-Мансийского автономного округа – Югры, являющиеся</w:t>
      </w:r>
      <w:r w:rsidR="0005158E" w:rsidRPr="005C5027">
        <w:rPr>
          <w:rFonts w:ascii="Times New Roman" w:eastAsia="Calibri" w:hAnsi="Times New Roman" w:cs="Times New Roman"/>
          <w:spacing w:val="-4"/>
          <w:sz w:val="28"/>
          <w:szCs w:val="28"/>
        </w:rPr>
        <w:t xml:space="preserve"> главными администраторами дохо</w:t>
      </w:r>
      <w:r w:rsidRPr="005C5027">
        <w:rPr>
          <w:rFonts w:ascii="Times New Roman" w:eastAsia="Calibri" w:hAnsi="Times New Roman" w:cs="Times New Roman"/>
          <w:spacing w:val="-4"/>
          <w:sz w:val="28"/>
          <w:szCs w:val="28"/>
        </w:rPr>
        <w:t xml:space="preserve">дов бюджета автономного округа, по согласованию с Департаментом </w:t>
      </w:r>
      <w:r w:rsidRPr="005C5027">
        <w:rPr>
          <w:rFonts w:ascii="Times New Roman" w:eastAsia="Calibri" w:hAnsi="Times New Roman" w:cs="Times New Roman"/>
          <w:spacing w:val="-4"/>
          <w:sz w:val="28"/>
          <w:szCs w:val="28"/>
        </w:rPr>
        <w:lastRenderedPageBreak/>
        <w:t>финансов Ханты-Мансийского автономного округа – Югры (далее также – Департамент финансов автономного округа) вправе наделить подведомственные им казенные учреждения отдельными полномочиями главных администраторов доходов бюджета автономного округа путем издания правовых актов.</w:t>
      </w:r>
    </w:p>
    <w:p w:rsidR="002A4A3E" w:rsidRDefault="002A4A3E" w:rsidP="005C4BC4">
      <w:pPr>
        <w:spacing w:after="0" w:line="240" w:lineRule="auto"/>
        <w:ind w:firstLine="709"/>
        <w:jc w:val="both"/>
        <w:rPr>
          <w:rFonts w:ascii="Times New Roman" w:eastAsia="Calibri" w:hAnsi="Times New Roman" w:cs="Times New Roman"/>
          <w:spacing w:val="-4"/>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5C5027" w:rsidRDefault="00D41032" w:rsidP="0087461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Статья 4.</w:t>
            </w:r>
          </w:p>
        </w:tc>
        <w:tc>
          <w:tcPr>
            <w:tcW w:w="7586" w:type="dxa"/>
          </w:tcPr>
          <w:p w:rsidR="00D41032" w:rsidRPr="005C5027" w:rsidRDefault="00D41032" w:rsidP="00D41032">
            <w:pPr>
              <w:tabs>
                <w:tab w:val="left" w:pos="1701"/>
              </w:tabs>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Бюджетные ассигнования бюджета автономного округа</w:t>
            </w:r>
            <w:r w:rsidR="00356273" w:rsidRPr="005C5027">
              <w:rPr>
                <w:rFonts w:ascii="Times New Roman" w:eastAsia="Calibri" w:hAnsi="Times New Roman" w:cs="Times New Roman"/>
                <w:b/>
                <w:spacing w:val="-2"/>
                <w:sz w:val="28"/>
                <w:szCs w:val="28"/>
              </w:rPr>
              <w:t xml:space="preserve"> </w:t>
            </w:r>
          </w:p>
          <w:p w:rsidR="00D41032" w:rsidRPr="005C5027" w:rsidRDefault="00D41032" w:rsidP="00874612">
            <w:pPr>
              <w:tabs>
                <w:tab w:val="left" w:pos="1701"/>
              </w:tabs>
              <w:jc w:val="both"/>
              <w:rPr>
                <w:rFonts w:ascii="Times New Roman" w:eastAsia="Calibri" w:hAnsi="Times New Roman" w:cs="Times New Roman"/>
                <w:spacing w:val="-2"/>
                <w:sz w:val="28"/>
                <w:szCs w:val="28"/>
              </w:rPr>
            </w:pPr>
          </w:p>
        </w:tc>
      </w:tr>
    </w:tbl>
    <w:p w:rsidR="00356273" w:rsidRPr="005C5027" w:rsidRDefault="004240C6"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1. </w:t>
      </w:r>
      <w:r w:rsidR="0040067B" w:rsidRPr="005C5027">
        <w:rPr>
          <w:rFonts w:ascii="Times New Roman" w:eastAsia="Calibri" w:hAnsi="Times New Roman" w:cs="Times New Roman"/>
          <w:spacing w:val="-2"/>
          <w:sz w:val="28"/>
          <w:szCs w:val="28"/>
        </w:rPr>
        <w:t>Утвердить 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w:t>
      </w:r>
      <w:r w:rsidR="00F4487F" w:rsidRPr="005C5027">
        <w:rPr>
          <w:rFonts w:ascii="Times New Roman" w:eastAsia="Calibri" w:hAnsi="Times New Roman" w:cs="Times New Roman"/>
          <w:spacing w:val="-2"/>
          <w:sz w:val="28"/>
          <w:szCs w:val="28"/>
        </w:rPr>
        <w:t>уга – Югры</w:t>
      </w:r>
      <w:r w:rsidR="00356273" w:rsidRPr="005C5027">
        <w:rPr>
          <w:rFonts w:ascii="Times New Roman" w:eastAsia="Calibri" w:hAnsi="Times New Roman" w:cs="Times New Roman"/>
          <w:spacing w:val="-2"/>
          <w:sz w:val="28"/>
          <w:szCs w:val="28"/>
        </w:rPr>
        <w:t>:</w:t>
      </w:r>
    </w:p>
    <w:p w:rsidR="00874612"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0C7828" w:rsidRPr="004240C6">
        <w:rPr>
          <w:rFonts w:ascii="Times New Roman" w:eastAsia="Calibri" w:hAnsi="Times New Roman" w:cs="Times New Roman"/>
          <w:spacing w:val="-4"/>
          <w:sz w:val="28"/>
          <w:szCs w:val="28"/>
        </w:rPr>
        <w:t>на 20</w:t>
      </w:r>
      <w:r w:rsidR="00FC04F5" w:rsidRPr="004240C6">
        <w:rPr>
          <w:rFonts w:ascii="Times New Roman" w:eastAsia="Calibri" w:hAnsi="Times New Roman" w:cs="Times New Roman"/>
          <w:spacing w:val="-4"/>
          <w:sz w:val="28"/>
          <w:szCs w:val="28"/>
        </w:rPr>
        <w:t>2</w:t>
      </w:r>
      <w:r w:rsidR="0095309D" w:rsidRPr="004240C6">
        <w:rPr>
          <w:rFonts w:ascii="Times New Roman" w:eastAsia="Calibri" w:hAnsi="Times New Roman" w:cs="Times New Roman"/>
          <w:spacing w:val="-4"/>
          <w:sz w:val="28"/>
          <w:szCs w:val="28"/>
        </w:rPr>
        <w:t>1</w:t>
      </w:r>
      <w:r w:rsidR="000C7828" w:rsidRPr="004240C6">
        <w:rPr>
          <w:rFonts w:ascii="Times New Roman" w:eastAsia="Calibri" w:hAnsi="Times New Roman" w:cs="Times New Roman"/>
          <w:spacing w:val="-4"/>
          <w:sz w:val="28"/>
          <w:szCs w:val="28"/>
        </w:rPr>
        <w:t xml:space="preserve"> год </w:t>
      </w:r>
      <w:r w:rsidR="00F4487F" w:rsidRPr="004240C6">
        <w:rPr>
          <w:rFonts w:ascii="Times New Roman" w:eastAsia="Calibri" w:hAnsi="Times New Roman" w:cs="Times New Roman"/>
          <w:spacing w:val="-4"/>
          <w:sz w:val="28"/>
          <w:szCs w:val="28"/>
        </w:rPr>
        <w:t xml:space="preserve">согласно приложению </w:t>
      </w:r>
      <w:r w:rsidR="008E2F5C" w:rsidRPr="004240C6">
        <w:rPr>
          <w:rFonts w:ascii="Times New Roman" w:eastAsia="Calibri" w:hAnsi="Times New Roman" w:cs="Times New Roman"/>
          <w:spacing w:val="-4"/>
          <w:sz w:val="28"/>
          <w:szCs w:val="28"/>
        </w:rPr>
        <w:t>8</w:t>
      </w:r>
      <w:r w:rsidR="0017006B" w:rsidRPr="004240C6">
        <w:rPr>
          <w:rFonts w:ascii="Times New Roman" w:eastAsia="Calibri" w:hAnsi="Times New Roman" w:cs="Times New Roman"/>
          <w:spacing w:val="-4"/>
          <w:sz w:val="28"/>
          <w:szCs w:val="28"/>
        </w:rPr>
        <w:t xml:space="preserve"> к настоящему Закону</w:t>
      </w:r>
      <w:r w:rsidR="00356273" w:rsidRPr="004240C6">
        <w:rPr>
          <w:rFonts w:ascii="Times New Roman" w:eastAsia="Calibri" w:hAnsi="Times New Roman" w:cs="Times New Roman"/>
          <w:spacing w:val="-4"/>
          <w:sz w:val="28"/>
          <w:szCs w:val="28"/>
        </w:rPr>
        <w:t>;</w:t>
      </w:r>
    </w:p>
    <w:p w:rsidR="00356273"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2) </w:t>
      </w:r>
      <w:r w:rsidR="00356273" w:rsidRPr="004240C6">
        <w:rPr>
          <w:rFonts w:ascii="Times New Roman" w:eastAsia="Calibri" w:hAnsi="Times New Roman" w:cs="Times New Roman"/>
          <w:spacing w:val="-4"/>
          <w:sz w:val="28"/>
          <w:szCs w:val="28"/>
        </w:rPr>
        <w:t>на</w:t>
      </w:r>
      <w:r w:rsidR="00356273" w:rsidRPr="005C5027">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95309D">
        <w:rPr>
          <w:rFonts w:ascii="Times New Roman" w:eastAsia="Calibri" w:hAnsi="Times New Roman" w:cs="Times New Roman"/>
          <w:spacing w:val="-2"/>
          <w:sz w:val="28"/>
          <w:szCs w:val="28"/>
        </w:rPr>
        <w:t>2</w:t>
      </w:r>
      <w:r w:rsidR="00356273"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95309D">
        <w:rPr>
          <w:rFonts w:ascii="Times New Roman" w:eastAsia="Calibri" w:hAnsi="Times New Roman" w:cs="Times New Roman"/>
          <w:spacing w:val="-2"/>
          <w:sz w:val="28"/>
          <w:szCs w:val="28"/>
        </w:rPr>
        <w:t>3</w:t>
      </w:r>
      <w:r w:rsidR="00356273" w:rsidRPr="005C5027">
        <w:rPr>
          <w:rFonts w:ascii="Times New Roman" w:eastAsia="Calibri" w:hAnsi="Times New Roman" w:cs="Times New Roman"/>
          <w:spacing w:val="-2"/>
          <w:sz w:val="28"/>
          <w:szCs w:val="28"/>
        </w:rPr>
        <w:t xml:space="preserve"> годов согласно приложению </w:t>
      </w:r>
      <w:r w:rsidR="008E2F5C" w:rsidRPr="005C5027">
        <w:rPr>
          <w:rFonts w:ascii="Times New Roman" w:eastAsia="Calibri" w:hAnsi="Times New Roman" w:cs="Times New Roman"/>
          <w:spacing w:val="-2"/>
          <w:sz w:val="28"/>
          <w:szCs w:val="28"/>
        </w:rPr>
        <w:t>9</w:t>
      </w:r>
      <w:r w:rsidR="00356273"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00356273" w:rsidRPr="005C5027">
        <w:rPr>
          <w:rFonts w:ascii="Times New Roman" w:eastAsia="Calibri" w:hAnsi="Times New Roman" w:cs="Times New Roman"/>
          <w:spacing w:val="-2"/>
          <w:sz w:val="28"/>
          <w:szCs w:val="28"/>
        </w:rPr>
        <w:t>к настоящему Закону.</w:t>
      </w:r>
    </w:p>
    <w:p w:rsidR="00F210A2" w:rsidRPr="005C5027" w:rsidRDefault="004240C6" w:rsidP="004240C6">
      <w:pPr>
        <w:pStyle w:val="ad"/>
        <w:tabs>
          <w:tab w:val="left" w:pos="1092"/>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w:t>
      </w:r>
      <w:r w:rsidR="0040067B" w:rsidRPr="005C5027">
        <w:rPr>
          <w:rFonts w:ascii="Times New Roman" w:eastAsia="Calibri" w:hAnsi="Times New Roman" w:cs="Times New Roman"/>
          <w:spacing w:val="-2"/>
          <w:sz w:val="28"/>
          <w:szCs w:val="28"/>
        </w:rPr>
        <w:t>Утвердить распределение бюджетных ассигнований</w:t>
      </w:r>
      <w:r w:rsidR="0017006B" w:rsidRPr="005C5027">
        <w:rPr>
          <w:rFonts w:ascii="Times New Roman" w:eastAsia="Calibri" w:hAnsi="Times New Roman" w:cs="Times New Roman"/>
          <w:spacing w:val="-2"/>
          <w:sz w:val="28"/>
          <w:szCs w:val="28"/>
        </w:rPr>
        <w:t xml:space="preserve"> </w:t>
      </w:r>
      <w:r w:rsidR="0040067B" w:rsidRPr="005C5027">
        <w:rPr>
          <w:rFonts w:ascii="Times New Roman" w:eastAsia="Calibri" w:hAnsi="Times New Roman" w:cs="Times New Roman"/>
          <w:spacing w:val="-2"/>
          <w:sz w:val="28"/>
          <w:szCs w:val="28"/>
        </w:rPr>
        <w:t xml:space="preserve">по целевым </w:t>
      </w:r>
      <w:r w:rsidR="00F210A2" w:rsidRPr="005C5027">
        <w:rPr>
          <w:rFonts w:ascii="Times New Roman" w:eastAsia="Calibri" w:hAnsi="Times New Roman" w:cs="Times New Roman"/>
          <w:spacing w:val="-2"/>
          <w:sz w:val="28"/>
          <w:szCs w:val="28"/>
        </w:rPr>
        <w:br/>
      </w:r>
      <w:r w:rsidR="0040067B" w:rsidRPr="005C5027">
        <w:rPr>
          <w:rFonts w:ascii="Times New Roman" w:eastAsia="Calibri" w:hAnsi="Times New Roman" w:cs="Times New Roman"/>
          <w:spacing w:val="-2"/>
          <w:sz w:val="28"/>
          <w:szCs w:val="28"/>
        </w:rPr>
        <w:t>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округа – Югры</w:t>
      </w:r>
      <w:r w:rsidR="00F210A2" w:rsidRPr="005C5027">
        <w:rPr>
          <w:rFonts w:ascii="Times New Roman" w:eastAsia="Calibri" w:hAnsi="Times New Roman" w:cs="Times New Roman"/>
          <w:spacing w:val="-2"/>
          <w:sz w:val="28"/>
          <w:szCs w:val="28"/>
        </w:rPr>
        <w:t>:</w:t>
      </w:r>
    </w:p>
    <w:p w:rsidR="00874612"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0C7828" w:rsidRPr="004240C6">
        <w:rPr>
          <w:rFonts w:ascii="Times New Roman" w:eastAsia="Calibri" w:hAnsi="Times New Roman" w:cs="Times New Roman"/>
          <w:spacing w:val="-4"/>
          <w:sz w:val="28"/>
          <w:szCs w:val="28"/>
        </w:rPr>
        <w:t>на 20</w:t>
      </w:r>
      <w:r w:rsidR="00FC04F5" w:rsidRPr="004240C6">
        <w:rPr>
          <w:rFonts w:ascii="Times New Roman" w:eastAsia="Calibri" w:hAnsi="Times New Roman" w:cs="Times New Roman"/>
          <w:spacing w:val="-4"/>
          <w:sz w:val="28"/>
          <w:szCs w:val="28"/>
        </w:rPr>
        <w:t>2</w:t>
      </w:r>
      <w:r w:rsidR="0095309D" w:rsidRPr="004240C6">
        <w:rPr>
          <w:rFonts w:ascii="Times New Roman" w:eastAsia="Calibri" w:hAnsi="Times New Roman" w:cs="Times New Roman"/>
          <w:spacing w:val="-4"/>
          <w:sz w:val="28"/>
          <w:szCs w:val="28"/>
        </w:rPr>
        <w:t>1</w:t>
      </w:r>
      <w:r w:rsidR="000C7828" w:rsidRPr="004240C6">
        <w:rPr>
          <w:rFonts w:ascii="Times New Roman" w:eastAsia="Calibri" w:hAnsi="Times New Roman" w:cs="Times New Roman"/>
          <w:spacing w:val="-4"/>
          <w:sz w:val="28"/>
          <w:szCs w:val="28"/>
        </w:rPr>
        <w:t xml:space="preserve"> год </w:t>
      </w:r>
      <w:r w:rsidR="001F5BB5" w:rsidRPr="004240C6">
        <w:rPr>
          <w:rFonts w:ascii="Times New Roman" w:eastAsia="Calibri" w:hAnsi="Times New Roman" w:cs="Times New Roman"/>
          <w:spacing w:val="-4"/>
          <w:sz w:val="28"/>
          <w:szCs w:val="28"/>
        </w:rPr>
        <w:t xml:space="preserve">согласно приложению </w:t>
      </w:r>
      <w:r w:rsidR="00F210A2" w:rsidRPr="004240C6">
        <w:rPr>
          <w:rFonts w:ascii="Times New Roman" w:eastAsia="Calibri" w:hAnsi="Times New Roman" w:cs="Times New Roman"/>
          <w:spacing w:val="-4"/>
          <w:sz w:val="28"/>
          <w:szCs w:val="28"/>
        </w:rPr>
        <w:t>1</w:t>
      </w:r>
      <w:r w:rsidR="008E2F5C" w:rsidRPr="004240C6">
        <w:rPr>
          <w:rFonts w:ascii="Times New Roman" w:eastAsia="Calibri" w:hAnsi="Times New Roman" w:cs="Times New Roman"/>
          <w:spacing w:val="-4"/>
          <w:sz w:val="28"/>
          <w:szCs w:val="28"/>
        </w:rPr>
        <w:t>0</w:t>
      </w:r>
      <w:r w:rsidR="00F210A2" w:rsidRPr="004240C6">
        <w:rPr>
          <w:rFonts w:ascii="Times New Roman" w:eastAsia="Calibri" w:hAnsi="Times New Roman" w:cs="Times New Roman"/>
          <w:spacing w:val="-4"/>
          <w:sz w:val="28"/>
          <w:szCs w:val="28"/>
        </w:rPr>
        <w:t xml:space="preserve"> к настоящему Закону;</w:t>
      </w:r>
    </w:p>
    <w:p w:rsidR="00F210A2"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2) </w:t>
      </w:r>
      <w:r w:rsidR="00F210A2" w:rsidRPr="004240C6">
        <w:rPr>
          <w:rFonts w:ascii="Times New Roman" w:eastAsia="Calibri" w:hAnsi="Times New Roman" w:cs="Times New Roman"/>
          <w:spacing w:val="-4"/>
          <w:sz w:val="28"/>
          <w:szCs w:val="28"/>
        </w:rPr>
        <w:t>на</w:t>
      </w:r>
      <w:r w:rsidR="00F210A2" w:rsidRPr="005C5027">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95309D">
        <w:rPr>
          <w:rFonts w:ascii="Times New Roman" w:eastAsia="Calibri" w:hAnsi="Times New Roman" w:cs="Times New Roman"/>
          <w:spacing w:val="-2"/>
          <w:sz w:val="28"/>
          <w:szCs w:val="28"/>
        </w:rPr>
        <w:t>2</w:t>
      </w:r>
      <w:r w:rsidR="00F210A2"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95309D">
        <w:rPr>
          <w:rFonts w:ascii="Times New Roman" w:eastAsia="Calibri" w:hAnsi="Times New Roman" w:cs="Times New Roman"/>
          <w:spacing w:val="-2"/>
          <w:sz w:val="28"/>
          <w:szCs w:val="28"/>
        </w:rPr>
        <w:t>3</w:t>
      </w:r>
      <w:r w:rsidR="00F210A2" w:rsidRPr="005C5027">
        <w:rPr>
          <w:rFonts w:ascii="Times New Roman" w:eastAsia="Calibri" w:hAnsi="Times New Roman" w:cs="Times New Roman"/>
          <w:spacing w:val="-2"/>
          <w:sz w:val="28"/>
          <w:szCs w:val="28"/>
        </w:rPr>
        <w:t xml:space="preserve"> годов согласно приложению 1</w:t>
      </w:r>
      <w:r w:rsidR="008E2F5C" w:rsidRPr="005C5027">
        <w:rPr>
          <w:rFonts w:ascii="Times New Roman" w:eastAsia="Calibri" w:hAnsi="Times New Roman" w:cs="Times New Roman"/>
          <w:spacing w:val="-2"/>
          <w:sz w:val="28"/>
          <w:szCs w:val="28"/>
        </w:rPr>
        <w:t>1</w:t>
      </w:r>
      <w:r w:rsidR="00F210A2"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00F210A2" w:rsidRPr="005C5027">
        <w:rPr>
          <w:rFonts w:ascii="Times New Roman" w:eastAsia="Calibri" w:hAnsi="Times New Roman" w:cs="Times New Roman"/>
          <w:spacing w:val="-2"/>
          <w:sz w:val="28"/>
          <w:szCs w:val="28"/>
        </w:rPr>
        <w:t>к настоящему Закону.</w:t>
      </w:r>
    </w:p>
    <w:p w:rsidR="00F210A2" w:rsidRPr="005C5027" w:rsidRDefault="004240C6" w:rsidP="004240C6">
      <w:pPr>
        <w:pStyle w:val="ad"/>
        <w:tabs>
          <w:tab w:val="left" w:pos="1078"/>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3. </w:t>
      </w:r>
      <w:r w:rsidR="0040067B" w:rsidRPr="005C5027">
        <w:rPr>
          <w:rFonts w:ascii="Times New Roman" w:eastAsia="Calibri" w:hAnsi="Times New Roman" w:cs="Times New Roman"/>
          <w:spacing w:val="-2"/>
          <w:sz w:val="28"/>
          <w:szCs w:val="28"/>
        </w:rPr>
        <w:t>Утвердить распределение бюджетных ассигнований</w:t>
      </w:r>
      <w:r w:rsidR="0017006B" w:rsidRPr="005C5027">
        <w:rPr>
          <w:rFonts w:ascii="Times New Roman" w:eastAsia="Calibri" w:hAnsi="Times New Roman" w:cs="Times New Roman"/>
          <w:spacing w:val="-2"/>
          <w:sz w:val="28"/>
          <w:szCs w:val="28"/>
        </w:rPr>
        <w:t xml:space="preserve"> </w:t>
      </w:r>
      <w:r w:rsidR="0040067B" w:rsidRPr="005C5027">
        <w:rPr>
          <w:rFonts w:ascii="Times New Roman" w:eastAsia="Calibri" w:hAnsi="Times New Roman" w:cs="Times New Roman"/>
          <w:spacing w:val="-2"/>
          <w:sz w:val="28"/>
          <w:szCs w:val="28"/>
        </w:rPr>
        <w:t>по разделам</w:t>
      </w:r>
      <w:r w:rsidR="00604100" w:rsidRPr="005C5027">
        <w:rPr>
          <w:rFonts w:ascii="Times New Roman" w:eastAsia="Calibri" w:hAnsi="Times New Roman" w:cs="Times New Roman"/>
          <w:spacing w:val="-2"/>
          <w:sz w:val="28"/>
          <w:szCs w:val="28"/>
        </w:rPr>
        <w:t xml:space="preserve"> и</w:t>
      </w:r>
      <w:r w:rsidR="0040067B" w:rsidRPr="005C5027">
        <w:rPr>
          <w:rFonts w:ascii="Times New Roman" w:eastAsia="Calibri" w:hAnsi="Times New Roman" w:cs="Times New Roman"/>
          <w:spacing w:val="-2"/>
          <w:sz w:val="28"/>
          <w:szCs w:val="28"/>
        </w:rPr>
        <w:t xml:space="preserve"> подразделам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окру</w:t>
      </w:r>
      <w:r w:rsidR="001F5BB5" w:rsidRPr="005C5027">
        <w:rPr>
          <w:rFonts w:ascii="Times New Roman" w:eastAsia="Calibri" w:hAnsi="Times New Roman" w:cs="Times New Roman"/>
          <w:spacing w:val="-2"/>
          <w:sz w:val="28"/>
          <w:szCs w:val="28"/>
        </w:rPr>
        <w:t>га – Югры</w:t>
      </w:r>
      <w:r w:rsidR="00F210A2" w:rsidRPr="005C5027">
        <w:rPr>
          <w:rFonts w:ascii="Times New Roman" w:eastAsia="Calibri" w:hAnsi="Times New Roman" w:cs="Times New Roman"/>
          <w:spacing w:val="-2"/>
          <w:sz w:val="28"/>
          <w:szCs w:val="28"/>
        </w:rPr>
        <w:t>:</w:t>
      </w:r>
    </w:p>
    <w:p w:rsidR="00874612"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F210A2" w:rsidRPr="004240C6">
        <w:rPr>
          <w:rFonts w:ascii="Times New Roman" w:eastAsia="Calibri" w:hAnsi="Times New Roman" w:cs="Times New Roman"/>
          <w:spacing w:val="-4"/>
          <w:sz w:val="28"/>
          <w:szCs w:val="28"/>
        </w:rPr>
        <w:t>на 20</w:t>
      </w:r>
      <w:r w:rsidR="00FC04F5" w:rsidRPr="004240C6">
        <w:rPr>
          <w:rFonts w:ascii="Times New Roman" w:eastAsia="Calibri" w:hAnsi="Times New Roman" w:cs="Times New Roman"/>
          <w:spacing w:val="-4"/>
          <w:sz w:val="28"/>
          <w:szCs w:val="28"/>
        </w:rPr>
        <w:t>2</w:t>
      </w:r>
      <w:r w:rsidR="0095309D" w:rsidRPr="004240C6">
        <w:rPr>
          <w:rFonts w:ascii="Times New Roman" w:eastAsia="Calibri" w:hAnsi="Times New Roman" w:cs="Times New Roman"/>
          <w:spacing w:val="-4"/>
          <w:sz w:val="28"/>
          <w:szCs w:val="28"/>
        </w:rPr>
        <w:t>1</w:t>
      </w:r>
      <w:r w:rsidR="00FC04F5" w:rsidRPr="004240C6">
        <w:rPr>
          <w:rFonts w:ascii="Times New Roman" w:eastAsia="Calibri" w:hAnsi="Times New Roman" w:cs="Times New Roman"/>
          <w:spacing w:val="-4"/>
          <w:sz w:val="28"/>
          <w:szCs w:val="28"/>
        </w:rPr>
        <w:t xml:space="preserve"> </w:t>
      </w:r>
      <w:r w:rsidR="000C7828" w:rsidRPr="004240C6">
        <w:rPr>
          <w:rFonts w:ascii="Times New Roman" w:eastAsia="Calibri" w:hAnsi="Times New Roman" w:cs="Times New Roman"/>
          <w:spacing w:val="-4"/>
          <w:sz w:val="28"/>
          <w:szCs w:val="28"/>
        </w:rPr>
        <w:t xml:space="preserve">год </w:t>
      </w:r>
      <w:r w:rsidR="001F5BB5" w:rsidRPr="004240C6">
        <w:rPr>
          <w:rFonts w:ascii="Times New Roman" w:eastAsia="Calibri" w:hAnsi="Times New Roman" w:cs="Times New Roman"/>
          <w:spacing w:val="-4"/>
          <w:sz w:val="28"/>
          <w:szCs w:val="28"/>
        </w:rPr>
        <w:t xml:space="preserve">согласно приложению </w:t>
      </w:r>
      <w:r w:rsidR="00F210A2" w:rsidRPr="004240C6">
        <w:rPr>
          <w:rFonts w:ascii="Times New Roman" w:eastAsia="Calibri" w:hAnsi="Times New Roman" w:cs="Times New Roman"/>
          <w:spacing w:val="-4"/>
          <w:sz w:val="28"/>
          <w:szCs w:val="28"/>
        </w:rPr>
        <w:t>1</w:t>
      </w:r>
      <w:r w:rsidR="008E2F5C" w:rsidRPr="004240C6">
        <w:rPr>
          <w:rFonts w:ascii="Times New Roman" w:eastAsia="Calibri" w:hAnsi="Times New Roman" w:cs="Times New Roman"/>
          <w:spacing w:val="-4"/>
          <w:sz w:val="28"/>
          <w:szCs w:val="28"/>
        </w:rPr>
        <w:t>2</w:t>
      </w:r>
      <w:r w:rsidR="0040067B" w:rsidRPr="004240C6">
        <w:rPr>
          <w:rFonts w:ascii="Times New Roman" w:eastAsia="Calibri" w:hAnsi="Times New Roman" w:cs="Times New Roman"/>
          <w:spacing w:val="-4"/>
          <w:sz w:val="28"/>
          <w:szCs w:val="28"/>
        </w:rPr>
        <w:t xml:space="preserve"> к настоящему Закону</w:t>
      </w:r>
      <w:r w:rsidR="00F210A2" w:rsidRPr="004240C6">
        <w:rPr>
          <w:rFonts w:ascii="Times New Roman" w:eastAsia="Calibri" w:hAnsi="Times New Roman" w:cs="Times New Roman"/>
          <w:spacing w:val="-4"/>
          <w:sz w:val="28"/>
          <w:szCs w:val="28"/>
        </w:rPr>
        <w:t>;</w:t>
      </w:r>
    </w:p>
    <w:p w:rsidR="00F210A2"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2) </w:t>
      </w:r>
      <w:r w:rsidR="00F210A2" w:rsidRPr="004240C6">
        <w:rPr>
          <w:rFonts w:ascii="Times New Roman" w:eastAsia="Calibri" w:hAnsi="Times New Roman" w:cs="Times New Roman"/>
          <w:spacing w:val="-4"/>
          <w:sz w:val="28"/>
          <w:szCs w:val="28"/>
        </w:rPr>
        <w:t>на</w:t>
      </w:r>
      <w:r w:rsidR="00F210A2" w:rsidRPr="005C5027">
        <w:rPr>
          <w:rFonts w:ascii="Times New Roman" w:eastAsia="Calibri" w:hAnsi="Times New Roman" w:cs="Times New Roman"/>
          <w:spacing w:val="-2"/>
          <w:sz w:val="28"/>
          <w:szCs w:val="28"/>
        </w:rPr>
        <w:t xml:space="preserve"> плановый </w:t>
      </w:r>
      <w:r w:rsidR="00332AEF" w:rsidRPr="005C5027">
        <w:rPr>
          <w:rFonts w:ascii="Times New Roman" w:eastAsia="Calibri" w:hAnsi="Times New Roman" w:cs="Times New Roman"/>
          <w:spacing w:val="-2"/>
          <w:sz w:val="28"/>
          <w:szCs w:val="28"/>
        </w:rPr>
        <w:t xml:space="preserve">период </w:t>
      </w:r>
      <w:r w:rsidR="00F210A2" w:rsidRPr="005C5027">
        <w:rPr>
          <w:rFonts w:ascii="Times New Roman" w:eastAsia="Calibri" w:hAnsi="Times New Roman" w:cs="Times New Roman"/>
          <w:spacing w:val="-2"/>
          <w:sz w:val="28"/>
          <w:szCs w:val="28"/>
        </w:rPr>
        <w:t>20</w:t>
      </w:r>
      <w:r w:rsidR="003F7137">
        <w:rPr>
          <w:rFonts w:ascii="Times New Roman" w:eastAsia="Calibri" w:hAnsi="Times New Roman" w:cs="Times New Roman"/>
          <w:spacing w:val="-2"/>
          <w:sz w:val="28"/>
          <w:szCs w:val="28"/>
        </w:rPr>
        <w:t>2</w:t>
      </w:r>
      <w:r w:rsidR="0095309D">
        <w:rPr>
          <w:rFonts w:ascii="Times New Roman" w:eastAsia="Calibri" w:hAnsi="Times New Roman" w:cs="Times New Roman"/>
          <w:spacing w:val="-2"/>
          <w:sz w:val="28"/>
          <w:szCs w:val="28"/>
        </w:rPr>
        <w:t>2</w:t>
      </w:r>
      <w:r w:rsidR="00F210A2"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95309D">
        <w:rPr>
          <w:rFonts w:ascii="Times New Roman" w:eastAsia="Calibri" w:hAnsi="Times New Roman" w:cs="Times New Roman"/>
          <w:spacing w:val="-2"/>
          <w:sz w:val="28"/>
          <w:szCs w:val="28"/>
        </w:rPr>
        <w:t>3</w:t>
      </w:r>
      <w:r w:rsidR="00F210A2" w:rsidRPr="005C5027">
        <w:rPr>
          <w:rFonts w:ascii="Times New Roman" w:eastAsia="Calibri" w:hAnsi="Times New Roman" w:cs="Times New Roman"/>
          <w:spacing w:val="-2"/>
          <w:sz w:val="28"/>
          <w:szCs w:val="28"/>
        </w:rPr>
        <w:t xml:space="preserve"> годов согласно приложению 1</w:t>
      </w:r>
      <w:r w:rsidR="008E2F5C" w:rsidRPr="005C5027">
        <w:rPr>
          <w:rFonts w:ascii="Times New Roman" w:eastAsia="Calibri" w:hAnsi="Times New Roman" w:cs="Times New Roman"/>
          <w:spacing w:val="-2"/>
          <w:sz w:val="28"/>
          <w:szCs w:val="28"/>
        </w:rPr>
        <w:t>3</w:t>
      </w:r>
      <w:r w:rsidR="00F210A2" w:rsidRPr="005C5027">
        <w:rPr>
          <w:rFonts w:ascii="Times New Roman" w:eastAsia="Calibri" w:hAnsi="Times New Roman" w:cs="Times New Roman"/>
          <w:spacing w:val="-2"/>
          <w:sz w:val="28"/>
          <w:szCs w:val="28"/>
        </w:rPr>
        <w:t xml:space="preserve"> </w:t>
      </w:r>
      <w:r w:rsidR="00332AEF" w:rsidRPr="005C5027">
        <w:rPr>
          <w:rFonts w:ascii="Times New Roman" w:eastAsia="Calibri" w:hAnsi="Times New Roman" w:cs="Times New Roman"/>
          <w:spacing w:val="-2"/>
          <w:sz w:val="28"/>
          <w:szCs w:val="28"/>
        </w:rPr>
        <w:br/>
      </w:r>
      <w:r w:rsidR="00F210A2" w:rsidRPr="005C5027">
        <w:rPr>
          <w:rFonts w:ascii="Times New Roman" w:eastAsia="Calibri" w:hAnsi="Times New Roman" w:cs="Times New Roman"/>
          <w:spacing w:val="-2"/>
          <w:sz w:val="28"/>
          <w:szCs w:val="28"/>
        </w:rPr>
        <w:t>к настоящему Закону.</w:t>
      </w:r>
    </w:p>
    <w:p w:rsidR="00F40447" w:rsidRPr="005C5027" w:rsidRDefault="004240C6"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4. </w:t>
      </w:r>
      <w:r w:rsidR="0040067B" w:rsidRPr="005C5027">
        <w:rPr>
          <w:rFonts w:ascii="Times New Roman" w:eastAsia="Calibri" w:hAnsi="Times New Roman" w:cs="Times New Roman"/>
          <w:spacing w:val="-2"/>
          <w:sz w:val="28"/>
          <w:szCs w:val="28"/>
        </w:rPr>
        <w:t>Утвердить ведомственную структуру расходов бюджета Ханты-Мансийского автономного округа – Югры, в том числе в ее составе перечень главных распорядителей средств бюджета автон</w:t>
      </w:r>
      <w:r w:rsidR="0017006B" w:rsidRPr="005C5027">
        <w:rPr>
          <w:rFonts w:ascii="Times New Roman" w:eastAsia="Calibri" w:hAnsi="Times New Roman" w:cs="Times New Roman"/>
          <w:spacing w:val="-2"/>
          <w:sz w:val="28"/>
          <w:szCs w:val="28"/>
        </w:rPr>
        <w:t>омно</w:t>
      </w:r>
      <w:r w:rsidR="001F5BB5" w:rsidRPr="005C5027">
        <w:rPr>
          <w:rFonts w:ascii="Times New Roman" w:eastAsia="Calibri" w:hAnsi="Times New Roman" w:cs="Times New Roman"/>
          <w:spacing w:val="-2"/>
          <w:sz w:val="28"/>
          <w:szCs w:val="28"/>
        </w:rPr>
        <w:t>го округа</w:t>
      </w:r>
      <w:r w:rsidR="00F40447" w:rsidRPr="005C5027">
        <w:rPr>
          <w:rFonts w:ascii="Times New Roman" w:eastAsia="Calibri" w:hAnsi="Times New Roman" w:cs="Times New Roman"/>
          <w:spacing w:val="-2"/>
          <w:sz w:val="28"/>
          <w:szCs w:val="28"/>
        </w:rPr>
        <w:t>:</w:t>
      </w:r>
    </w:p>
    <w:p w:rsidR="00F40447"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F40447" w:rsidRPr="004240C6">
        <w:rPr>
          <w:rFonts w:ascii="Times New Roman" w:eastAsia="Calibri" w:hAnsi="Times New Roman" w:cs="Times New Roman"/>
          <w:spacing w:val="-4"/>
          <w:sz w:val="28"/>
          <w:szCs w:val="28"/>
        </w:rPr>
        <w:t>на 20</w:t>
      </w:r>
      <w:r w:rsidR="00FC04F5" w:rsidRPr="004240C6">
        <w:rPr>
          <w:rFonts w:ascii="Times New Roman" w:eastAsia="Calibri" w:hAnsi="Times New Roman" w:cs="Times New Roman"/>
          <w:spacing w:val="-4"/>
          <w:sz w:val="28"/>
          <w:szCs w:val="28"/>
        </w:rPr>
        <w:t>2</w:t>
      </w:r>
      <w:r w:rsidR="0095309D" w:rsidRPr="004240C6">
        <w:rPr>
          <w:rFonts w:ascii="Times New Roman" w:eastAsia="Calibri" w:hAnsi="Times New Roman" w:cs="Times New Roman"/>
          <w:spacing w:val="-4"/>
          <w:sz w:val="28"/>
          <w:szCs w:val="28"/>
        </w:rPr>
        <w:t>1</w:t>
      </w:r>
      <w:r w:rsidR="00F40447" w:rsidRPr="004240C6">
        <w:rPr>
          <w:rFonts w:ascii="Times New Roman" w:eastAsia="Calibri" w:hAnsi="Times New Roman" w:cs="Times New Roman"/>
          <w:spacing w:val="-4"/>
          <w:sz w:val="28"/>
          <w:szCs w:val="28"/>
        </w:rPr>
        <w:t xml:space="preserve"> год </w:t>
      </w:r>
      <w:r w:rsidR="001F5BB5" w:rsidRPr="004240C6">
        <w:rPr>
          <w:rFonts w:ascii="Times New Roman" w:eastAsia="Calibri" w:hAnsi="Times New Roman" w:cs="Times New Roman"/>
          <w:spacing w:val="-4"/>
          <w:sz w:val="28"/>
          <w:szCs w:val="28"/>
        </w:rPr>
        <w:t xml:space="preserve">согласно приложению </w:t>
      </w:r>
      <w:r w:rsidR="00F40447" w:rsidRPr="004240C6">
        <w:rPr>
          <w:rFonts w:ascii="Times New Roman" w:eastAsia="Calibri" w:hAnsi="Times New Roman" w:cs="Times New Roman"/>
          <w:spacing w:val="-4"/>
          <w:sz w:val="28"/>
          <w:szCs w:val="28"/>
        </w:rPr>
        <w:t>1</w:t>
      </w:r>
      <w:r w:rsidR="008E2F5C" w:rsidRPr="004240C6">
        <w:rPr>
          <w:rFonts w:ascii="Times New Roman" w:eastAsia="Calibri" w:hAnsi="Times New Roman" w:cs="Times New Roman"/>
          <w:spacing w:val="-4"/>
          <w:sz w:val="28"/>
          <w:szCs w:val="28"/>
        </w:rPr>
        <w:t>4</w:t>
      </w:r>
      <w:r w:rsidR="0017006B" w:rsidRPr="004240C6">
        <w:rPr>
          <w:rFonts w:ascii="Times New Roman" w:eastAsia="Calibri" w:hAnsi="Times New Roman" w:cs="Times New Roman"/>
          <w:spacing w:val="-4"/>
          <w:sz w:val="28"/>
          <w:szCs w:val="28"/>
        </w:rPr>
        <w:t xml:space="preserve"> к настоящему Закону</w:t>
      </w:r>
      <w:r w:rsidR="00F40447" w:rsidRPr="004240C6">
        <w:rPr>
          <w:rFonts w:ascii="Times New Roman" w:eastAsia="Calibri" w:hAnsi="Times New Roman" w:cs="Times New Roman"/>
          <w:spacing w:val="-4"/>
          <w:sz w:val="28"/>
          <w:szCs w:val="28"/>
        </w:rPr>
        <w:t>;</w:t>
      </w:r>
    </w:p>
    <w:p w:rsidR="00874612"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2) </w:t>
      </w:r>
      <w:r w:rsidR="00F40447" w:rsidRPr="004240C6">
        <w:rPr>
          <w:rFonts w:ascii="Times New Roman" w:eastAsia="Calibri" w:hAnsi="Times New Roman" w:cs="Times New Roman"/>
          <w:spacing w:val="-4"/>
          <w:sz w:val="28"/>
          <w:szCs w:val="28"/>
        </w:rPr>
        <w:t>на</w:t>
      </w:r>
      <w:r w:rsidR="00F40447" w:rsidRPr="005C5027">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95309D">
        <w:rPr>
          <w:rFonts w:ascii="Times New Roman" w:eastAsia="Calibri" w:hAnsi="Times New Roman" w:cs="Times New Roman"/>
          <w:spacing w:val="-2"/>
          <w:sz w:val="28"/>
          <w:szCs w:val="28"/>
        </w:rPr>
        <w:t>2</w:t>
      </w:r>
      <w:r w:rsidR="00F40447" w:rsidRPr="005C5027">
        <w:rPr>
          <w:rFonts w:ascii="Times New Roman" w:eastAsia="Calibri" w:hAnsi="Times New Roman" w:cs="Times New Roman"/>
          <w:spacing w:val="-2"/>
          <w:sz w:val="28"/>
          <w:szCs w:val="28"/>
        </w:rPr>
        <w:t xml:space="preserve"> и 20</w:t>
      </w:r>
      <w:r w:rsidR="00830F0C" w:rsidRPr="005C5027">
        <w:rPr>
          <w:rFonts w:ascii="Times New Roman" w:eastAsia="Calibri" w:hAnsi="Times New Roman" w:cs="Times New Roman"/>
          <w:spacing w:val="-2"/>
          <w:sz w:val="28"/>
          <w:szCs w:val="28"/>
        </w:rPr>
        <w:t>2</w:t>
      </w:r>
      <w:r w:rsidR="0095309D">
        <w:rPr>
          <w:rFonts w:ascii="Times New Roman" w:eastAsia="Calibri" w:hAnsi="Times New Roman" w:cs="Times New Roman"/>
          <w:spacing w:val="-2"/>
          <w:sz w:val="28"/>
          <w:szCs w:val="28"/>
        </w:rPr>
        <w:t>3</w:t>
      </w:r>
      <w:r w:rsidR="00F40447" w:rsidRPr="005C5027">
        <w:rPr>
          <w:rFonts w:ascii="Times New Roman" w:eastAsia="Calibri" w:hAnsi="Times New Roman" w:cs="Times New Roman"/>
          <w:spacing w:val="-2"/>
          <w:sz w:val="28"/>
          <w:szCs w:val="28"/>
        </w:rPr>
        <w:t xml:space="preserve"> годов согласно приложению 1</w:t>
      </w:r>
      <w:r w:rsidR="008E2F5C" w:rsidRPr="005C5027">
        <w:rPr>
          <w:rFonts w:ascii="Times New Roman" w:eastAsia="Calibri" w:hAnsi="Times New Roman" w:cs="Times New Roman"/>
          <w:spacing w:val="-2"/>
          <w:sz w:val="28"/>
          <w:szCs w:val="28"/>
        </w:rPr>
        <w:t>5</w:t>
      </w:r>
      <w:r w:rsidR="00F40447"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00F40447" w:rsidRPr="005C5027">
        <w:rPr>
          <w:rFonts w:ascii="Times New Roman" w:eastAsia="Calibri" w:hAnsi="Times New Roman" w:cs="Times New Roman"/>
          <w:spacing w:val="-2"/>
          <w:sz w:val="28"/>
          <w:szCs w:val="28"/>
        </w:rPr>
        <w:t>к настоящему Закону</w:t>
      </w:r>
      <w:r w:rsidR="0017006B" w:rsidRPr="005C5027">
        <w:rPr>
          <w:rFonts w:ascii="Times New Roman" w:eastAsia="Calibri" w:hAnsi="Times New Roman" w:cs="Times New Roman"/>
          <w:spacing w:val="-2"/>
          <w:sz w:val="28"/>
          <w:szCs w:val="28"/>
        </w:rPr>
        <w:t>.</w:t>
      </w:r>
    </w:p>
    <w:p w:rsidR="00274A23" w:rsidRPr="005C5027" w:rsidRDefault="004240C6" w:rsidP="004240C6">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5. </w:t>
      </w:r>
      <w:r w:rsidR="0040067B" w:rsidRPr="005C5027">
        <w:rPr>
          <w:rFonts w:ascii="Times New Roman" w:eastAsia="Calibri" w:hAnsi="Times New Roman" w:cs="Times New Roman"/>
          <w:spacing w:val="-4"/>
          <w:sz w:val="28"/>
          <w:szCs w:val="28"/>
        </w:rPr>
        <w:t>Утвердить общий объем бюджетных ассигнований на исполнение публичных нормативных обязательств</w:t>
      </w:r>
      <w:r w:rsidR="00274A23" w:rsidRPr="005C5027">
        <w:rPr>
          <w:rFonts w:ascii="Times New Roman" w:eastAsia="Calibri" w:hAnsi="Times New Roman" w:cs="Times New Roman"/>
          <w:spacing w:val="-4"/>
          <w:sz w:val="28"/>
          <w:szCs w:val="28"/>
        </w:rPr>
        <w:t>:</w:t>
      </w:r>
    </w:p>
    <w:p w:rsidR="00874612" w:rsidRPr="004240C6"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1838D8" w:rsidRPr="005C5027">
        <w:rPr>
          <w:rFonts w:ascii="Times New Roman" w:eastAsia="Calibri" w:hAnsi="Times New Roman" w:cs="Times New Roman"/>
          <w:spacing w:val="-4"/>
          <w:sz w:val="28"/>
          <w:szCs w:val="28"/>
        </w:rPr>
        <w:t>на 20</w:t>
      </w:r>
      <w:r w:rsidR="00FC04F5">
        <w:rPr>
          <w:rFonts w:ascii="Times New Roman" w:eastAsia="Calibri" w:hAnsi="Times New Roman" w:cs="Times New Roman"/>
          <w:spacing w:val="-4"/>
          <w:sz w:val="28"/>
          <w:szCs w:val="28"/>
        </w:rPr>
        <w:t>2</w:t>
      </w:r>
      <w:r w:rsidR="0095309D">
        <w:rPr>
          <w:rFonts w:ascii="Times New Roman" w:eastAsia="Calibri" w:hAnsi="Times New Roman" w:cs="Times New Roman"/>
          <w:spacing w:val="-4"/>
          <w:sz w:val="28"/>
          <w:szCs w:val="28"/>
        </w:rPr>
        <w:t>1</w:t>
      </w:r>
      <w:r w:rsidR="001838D8" w:rsidRPr="005C5027">
        <w:rPr>
          <w:rFonts w:ascii="Times New Roman" w:eastAsia="Calibri" w:hAnsi="Times New Roman" w:cs="Times New Roman"/>
          <w:spacing w:val="-4"/>
          <w:sz w:val="28"/>
          <w:szCs w:val="28"/>
        </w:rPr>
        <w:t xml:space="preserve"> год</w:t>
      </w:r>
      <w:r w:rsidR="0040067B" w:rsidRPr="004240C6">
        <w:rPr>
          <w:rFonts w:ascii="Times New Roman" w:eastAsia="Calibri" w:hAnsi="Times New Roman" w:cs="Times New Roman"/>
          <w:spacing w:val="-4"/>
          <w:sz w:val="28"/>
          <w:szCs w:val="28"/>
        </w:rPr>
        <w:t xml:space="preserve"> в сумме </w:t>
      </w:r>
      <w:r w:rsidR="00A54A49">
        <w:rPr>
          <w:rFonts w:ascii="Times New Roman" w:eastAsia="Calibri" w:hAnsi="Times New Roman" w:cs="Times New Roman"/>
          <w:spacing w:val="-4"/>
          <w:sz w:val="28"/>
          <w:szCs w:val="28"/>
        </w:rPr>
        <w:t>21</w:t>
      </w:r>
      <w:r w:rsidR="00365BB3" w:rsidRPr="004240C6">
        <w:rPr>
          <w:rFonts w:ascii="Times New Roman" w:eastAsia="Calibri" w:hAnsi="Times New Roman" w:cs="Times New Roman"/>
          <w:spacing w:val="-4"/>
          <w:sz w:val="28"/>
          <w:szCs w:val="28"/>
        </w:rPr>
        <w:t> </w:t>
      </w:r>
      <w:r w:rsidR="00A54A49">
        <w:rPr>
          <w:rFonts w:ascii="Times New Roman" w:eastAsia="Calibri" w:hAnsi="Times New Roman" w:cs="Times New Roman"/>
          <w:spacing w:val="-4"/>
          <w:sz w:val="28"/>
          <w:szCs w:val="28"/>
        </w:rPr>
        <w:t>073</w:t>
      </w:r>
      <w:r w:rsidR="00365BB3" w:rsidRPr="004240C6">
        <w:rPr>
          <w:rFonts w:ascii="Times New Roman" w:eastAsia="Calibri" w:hAnsi="Times New Roman" w:cs="Times New Roman"/>
          <w:spacing w:val="-4"/>
          <w:sz w:val="28"/>
          <w:szCs w:val="28"/>
        </w:rPr>
        <w:t> </w:t>
      </w:r>
      <w:r w:rsidR="00A54A49">
        <w:rPr>
          <w:rFonts w:ascii="Times New Roman" w:eastAsia="Calibri" w:hAnsi="Times New Roman" w:cs="Times New Roman"/>
          <w:spacing w:val="-4"/>
          <w:sz w:val="28"/>
          <w:szCs w:val="28"/>
        </w:rPr>
        <w:t>752</w:t>
      </w:r>
      <w:r w:rsidR="00365BB3" w:rsidRPr="004240C6">
        <w:rPr>
          <w:rFonts w:ascii="Times New Roman" w:eastAsia="Calibri" w:hAnsi="Times New Roman" w:cs="Times New Roman"/>
          <w:spacing w:val="-4"/>
          <w:sz w:val="28"/>
          <w:szCs w:val="28"/>
        </w:rPr>
        <w:t>,2</w:t>
      </w:r>
      <w:r w:rsidR="0017006B" w:rsidRPr="004240C6">
        <w:rPr>
          <w:rFonts w:ascii="Times New Roman" w:eastAsia="Calibri" w:hAnsi="Times New Roman" w:cs="Times New Roman"/>
          <w:spacing w:val="-4"/>
          <w:sz w:val="28"/>
          <w:szCs w:val="28"/>
        </w:rPr>
        <w:t xml:space="preserve"> тыс. рублей</w:t>
      </w:r>
      <w:r w:rsidR="00274A23" w:rsidRPr="004240C6">
        <w:rPr>
          <w:rFonts w:ascii="Times New Roman" w:eastAsia="Calibri" w:hAnsi="Times New Roman" w:cs="Times New Roman"/>
          <w:spacing w:val="-4"/>
          <w:sz w:val="28"/>
          <w:szCs w:val="28"/>
        </w:rPr>
        <w:t>;</w:t>
      </w:r>
    </w:p>
    <w:p w:rsidR="00274A23"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w:t>
      </w:r>
      <w:r w:rsidR="00274A23" w:rsidRPr="005C5027">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95309D">
        <w:rPr>
          <w:rFonts w:ascii="Times New Roman" w:eastAsia="Calibri" w:hAnsi="Times New Roman" w:cs="Times New Roman"/>
          <w:spacing w:val="-4"/>
          <w:sz w:val="28"/>
          <w:szCs w:val="28"/>
        </w:rPr>
        <w:t>2</w:t>
      </w:r>
      <w:r w:rsidR="00274A23" w:rsidRPr="005C5027">
        <w:rPr>
          <w:rFonts w:ascii="Times New Roman" w:eastAsia="Calibri" w:hAnsi="Times New Roman" w:cs="Times New Roman"/>
          <w:spacing w:val="-4"/>
          <w:sz w:val="28"/>
          <w:szCs w:val="28"/>
        </w:rPr>
        <w:t xml:space="preserve"> год в сумме </w:t>
      </w:r>
      <w:r w:rsidR="00A54A49">
        <w:rPr>
          <w:rFonts w:ascii="Times New Roman" w:eastAsia="Calibri" w:hAnsi="Times New Roman" w:cs="Times New Roman"/>
          <w:spacing w:val="-4"/>
          <w:sz w:val="28"/>
          <w:szCs w:val="28"/>
        </w:rPr>
        <w:t>22</w:t>
      </w:r>
      <w:r w:rsidR="00365BB3">
        <w:rPr>
          <w:rFonts w:ascii="Times New Roman" w:eastAsia="Calibri" w:hAnsi="Times New Roman" w:cs="Times New Roman"/>
          <w:spacing w:val="-4"/>
          <w:sz w:val="28"/>
          <w:szCs w:val="28"/>
        </w:rPr>
        <w:t> 5</w:t>
      </w:r>
      <w:r w:rsidR="00A54A49">
        <w:rPr>
          <w:rFonts w:ascii="Times New Roman" w:eastAsia="Calibri" w:hAnsi="Times New Roman" w:cs="Times New Roman"/>
          <w:spacing w:val="-4"/>
          <w:sz w:val="28"/>
          <w:szCs w:val="28"/>
        </w:rPr>
        <w:t>35</w:t>
      </w:r>
      <w:r w:rsidR="00365BB3">
        <w:rPr>
          <w:rFonts w:ascii="Times New Roman" w:eastAsia="Calibri" w:hAnsi="Times New Roman" w:cs="Times New Roman"/>
          <w:spacing w:val="-4"/>
          <w:sz w:val="28"/>
          <w:szCs w:val="28"/>
        </w:rPr>
        <w:t> </w:t>
      </w:r>
      <w:r w:rsidR="00A54A49">
        <w:rPr>
          <w:rFonts w:ascii="Times New Roman" w:eastAsia="Calibri" w:hAnsi="Times New Roman" w:cs="Times New Roman"/>
          <w:spacing w:val="-4"/>
          <w:sz w:val="28"/>
          <w:szCs w:val="28"/>
        </w:rPr>
        <w:t>569</w:t>
      </w:r>
      <w:r w:rsidR="00365BB3">
        <w:rPr>
          <w:rFonts w:ascii="Times New Roman" w:eastAsia="Calibri" w:hAnsi="Times New Roman" w:cs="Times New Roman"/>
          <w:spacing w:val="-4"/>
          <w:sz w:val="28"/>
          <w:szCs w:val="28"/>
        </w:rPr>
        <w:t>,</w:t>
      </w:r>
      <w:r w:rsidR="00A54A49">
        <w:rPr>
          <w:rFonts w:ascii="Times New Roman" w:eastAsia="Calibri" w:hAnsi="Times New Roman" w:cs="Times New Roman"/>
          <w:spacing w:val="-4"/>
          <w:sz w:val="28"/>
          <w:szCs w:val="28"/>
        </w:rPr>
        <w:t>4</w:t>
      </w:r>
      <w:r w:rsidR="00274A23" w:rsidRPr="005C5027">
        <w:rPr>
          <w:rFonts w:ascii="Times New Roman" w:eastAsia="Calibri" w:hAnsi="Times New Roman" w:cs="Times New Roman"/>
          <w:spacing w:val="-4"/>
          <w:sz w:val="28"/>
          <w:szCs w:val="28"/>
        </w:rPr>
        <w:t xml:space="preserve"> тыс. рублей;</w:t>
      </w:r>
    </w:p>
    <w:p w:rsidR="00274A23"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w:t>
      </w:r>
      <w:r w:rsidR="00274A23" w:rsidRPr="005C5027">
        <w:rPr>
          <w:rFonts w:ascii="Times New Roman" w:eastAsia="Calibri" w:hAnsi="Times New Roman" w:cs="Times New Roman"/>
          <w:spacing w:val="-4"/>
          <w:sz w:val="28"/>
          <w:szCs w:val="28"/>
        </w:rPr>
        <w:t>на 20</w:t>
      </w:r>
      <w:r w:rsidR="00830F0C" w:rsidRPr="005C5027">
        <w:rPr>
          <w:rFonts w:ascii="Times New Roman" w:eastAsia="Calibri" w:hAnsi="Times New Roman" w:cs="Times New Roman"/>
          <w:spacing w:val="-4"/>
          <w:sz w:val="28"/>
          <w:szCs w:val="28"/>
        </w:rPr>
        <w:t>2</w:t>
      </w:r>
      <w:r w:rsidR="0095309D">
        <w:rPr>
          <w:rFonts w:ascii="Times New Roman" w:eastAsia="Calibri" w:hAnsi="Times New Roman" w:cs="Times New Roman"/>
          <w:spacing w:val="-4"/>
          <w:sz w:val="28"/>
          <w:szCs w:val="28"/>
        </w:rPr>
        <w:t>3</w:t>
      </w:r>
      <w:r w:rsidR="00274A23" w:rsidRPr="005C5027">
        <w:rPr>
          <w:rFonts w:ascii="Times New Roman" w:eastAsia="Calibri" w:hAnsi="Times New Roman" w:cs="Times New Roman"/>
          <w:spacing w:val="-4"/>
          <w:sz w:val="28"/>
          <w:szCs w:val="28"/>
        </w:rPr>
        <w:t xml:space="preserve"> год в сумме </w:t>
      </w:r>
      <w:r w:rsidR="00365BB3">
        <w:rPr>
          <w:rFonts w:ascii="Times New Roman" w:eastAsia="Calibri" w:hAnsi="Times New Roman" w:cs="Times New Roman"/>
          <w:spacing w:val="-4"/>
          <w:sz w:val="28"/>
          <w:szCs w:val="28"/>
        </w:rPr>
        <w:t>1</w:t>
      </w:r>
      <w:r w:rsidR="00A54A49">
        <w:rPr>
          <w:rFonts w:ascii="Times New Roman" w:eastAsia="Calibri" w:hAnsi="Times New Roman" w:cs="Times New Roman"/>
          <w:spacing w:val="-4"/>
          <w:sz w:val="28"/>
          <w:szCs w:val="28"/>
        </w:rPr>
        <w:t>8</w:t>
      </w:r>
      <w:r w:rsidR="00365BB3">
        <w:rPr>
          <w:rFonts w:ascii="Times New Roman" w:eastAsia="Calibri" w:hAnsi="Times New Roman" w:cs="Times New Roman"/>
          <w:spacing w:val="-4"/>
          <w:sz w:val="28"/>
          <w:szCs w:val="28"/>
        </w:rPr>
        <w:t> </w:t>
      </w:r>
      <w:r w:rsidR="00A54A49">
        <w:rPr>
          <w:rFonts w:ascii="Times New Roman" w:eastAsia="Calibri" w:hAnsi="Times New Roman" w:cs="Times New Roman"/>
          <w:spacing w:val="-4"/>
          <w:sz w:val="28"/>
          <w:szCs w:val="28"/>
        </w:rPr>
        <w:t>380</w:t>
      </w:r>
      <w:r w:rsidR="00365BB3">
        <w:rPr>
          <w:rFonts w:ascii="Times New Roman" w:eastAsia="Calibri" w:hAnsi="Times New Roman" w:cs="Times New Roman"/>
          <w:spacing w:val="-4"/>
          <w:sz w:val="28"/>
          <w:szCs w:val="28"/>
        </w:rPr>
        <w:t xml:space="preserve"> </w:t>
      </w:r>
      <w:r w:rsidR="00A54A49">
        <w:rPr>
          <w:rFonts w:ascii="Times New Roman" w:eastAsia="Calibri" w:hAnsi="Times New Roman" w:cs="Times New Roman"/>
          <w:spacing w:val="-4"/>
          <w:sz w:val="28"/>
          <w:szCs w:val="28"/>
        </w:rPr>
        <w:t>430</w:t>
      </w:r>
      <w:r w:rsidR="00365BB3">
        <w:rPr>
          <w:rFonts w:ascii="Times New Roman" w:eastAsia="Calibri" w:hAnsi="Times New Roman" w:cs="Times New Roman"/>
          <w:spacing w:val="-4"/>
          <w:sz w:val="28"/>
          <w:szCs w:val="28"/>
        </w:rPr>
        <w:t>,4</w:t>
      </w:r>
      <w:r w:rsidR="00274A23" w:rsidRPr="005C5027">
        <w:rPr>
          <w:rFonts w:ascii="Times New Roman" w:eastAsia="Calibri" w:hAnsi="Times New Roman" w:cs="Times New Roman"/>
          <w:spacing w:val="-4"/>
          <w:sz w:val="28"/>
          <w:szCs w:val="28"/>
        </w:rPr>
        <w:t xml:space="preserve"> тыс. рублей.</w:t>
      </w:r>
    </w:p>
    <w:p w:rsidR="00962F17" w:rsidRPr="0049504C" w:rsidRDefault="004240C6" w:rsidP="004240C6">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6. </w:t>
      </w:r>
      <w:r w:rsidR="00962F17" w:rsidRPr="0049504C">
        <w:rPr>
          <w:rFonts w:ascii="Times New Roman" w:eastAsia="Calibri" w:hAnsi="Times New Roman" w:cs="Times New Roman"/>
          <w:spacing w:val="-4"/>
          <w:sz w:val="28"/>
          <w:szCs w:val="28"/>
        </w:rPr>
        <w:t xml:space="preserve">Утвердить объем бюджетных ассигнований дорожного фонда Ханты-Мансийского автономного округа </w:t>
      </w:r>
      <w:r w:rsidR="00962F17" w:rsidRPr="0049504C">
        <w:rPr>
          <w:rFonts w:ascii="Times New Roman" w:eastAsia="Calibri" w:hAnsi="Times New Roman" w:cs="Times New Roman"/>
          <w:spacing w:val="-2"/>
          <w:sz w:val="28"/>
          <w:szCs w:val="28"/>
        </w:rPr>
        <w:t>–</w:t>
      </w:r>
      <w:r w:rsidR="00962F17" w:rsidRPr="0049504C">
        <w:rPr>
          <w:rFonts w:ascii="Times New Roman" w:eastAsia="Calibri" w:hAnsi="Times New Roman" w:cs="Times New Roman"/>
          <w:spacing w:val="-4"/>
          <w:sz w:val="28"/>
          <w:szCs w:val="28"/>
        </w:rPr>
        <w:t xml:space="preserve"> Югры:</w:t>
      </w:r>
    </w:p>
    <w:p w:rsidR="00962F17" w:rsidRPr="00DA30FD"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962F17" w:rsidRPr="0049504C">
        <w:rPr>
          <w:rFonts w:ascii="Times New Roman" w:eastAsia="Calibri" w:hAnsi="Times New Roman" w:cs="Times New Roman"/>
          <w:spacing w:val="-4"/>
          <w:sz w:val="28"/>
          <w:szCs w:val="28"/>
        </w:rPr>
        <w:t>на 20</w:t>
      </w:r>
      <w:r w:rsidR="00FC04F5">
        <w:rPr>
          <w:rFonts w:ascii="Times New Roman" w:eastAsia="Calibri" w:hAnsi="Times New Roman" w:cs="Times New Roman"/>
          <w:spacing w:val="-4"/>
          <w:sz w:val="28"/>
          <w:szCs w:val="28"/>
        </w:rPr>
        <w:t>2</w:t>
      </w:r>
      <w:r w:rsidR="0095309D">
        <w:rPr>
          <w:rFonts w:ascii="Times New Roman" w:eastAsia="Calibri" w:hAnsi="Times New Roman" w:cs="Times New Roman"/>
          <w:spacing w:val="-4"/>
          <w:sz w:val="28"/>
          <w:szCs w:val="28"/>
        </w:rPr>
        <w:t>1</w:t>
      </w:r>
      <w:r w:rsidR="00962F17" w:rsidRPr="0049504C">
        <w:rPr>
          <w:rFonts w:ascii="Times New Roman" w:eastAsia="Calibri" w:hAnsi="Times New Roman" w:cs="Times New Roman"/>
          <w:spacing w:val="-4"/>
          <w:sz w:val="28"/>
          <w:szCs w:val="28"/>
        </w:rPr>
        <w:t xml:space="preserve"> год в сумме</w:t>
      </w:r>
      <w:r w:rsidR="00D61FC4">
        <w:rPr>
          <w:rFonts w:ascii="Times New Roman" w:eastAsia="Calibri" w:hAnsi="Times New Roman" w:cs="Times New Roman"/>
          <w:spacing w:val="-4"/>
          <w:sz w:val="28"/>
          <w:szCs w:val="28"/>
        </w:rPr>
        <w:t xml:space="preserve"> </w:t>
      </w:r>
      <w:r w:rsidR="00C47B6B">
        <w:rPr>
          <w:rFonts w:ascii="Times New Roman" w:eastAsia="Calibri" w:hAnsi="Times New Roman" w:cs="Times New Roman"/>
          <w:spacing w:val="-4"/>
          <w:sz w:val="28"/>
          <w:szCs w:val="28"/>
        </w:rPr>
        <w:t>11 </w:t>
      </w:r>
      <w:r w:rsidR="00A54A49">
        <w:rPr>
          <w:rFonts w:ascii="Times New Roman" w:eastAsia="Calibri" w:hAnsi="Times New Roman" w:cs="Times New Roman"/>
          <w:spacing w:val="-4"/>
          <w:sz w:val="28"/>
          <w:szCs w:val="28"/>
        </w:rPr>
        <w:t>445</w:t>
      </w:r>
      <w:r w:rsidR="00C47B6B">
        <w:rPr>
          <w:rFonts w:ascii="Times New Roman" w:eastAsia="Calibri" w:hAnsi="Times New Roman" w:cs="Times New Roman"/>
          <w:spacing w:val="-4"/>
          <w:sz w:val="28"/>
          <w:szCs w:val="28"/>
        </w:rPr>
        <w:t> </w:t>
      </w:r>
      <w:r w:rsidR="00A54A49">
        <w:rPr>
          <w:rFonts w:ascii="Times New Roman" w:eastAsia="Calibri" w:hAnsi="Times New Roman" w:cs="Times New Roman"/>
          <w:spacing w:val="-4"/>
          <w:sz w:val="28"/>
          <w:szCs w:val="28"/>
        </w:rPr>
        <w:t>615</w:t>
      </w:r>
      <w:r w:rsidR="00C47B6B">
        <w:rPr>
          <w:rFonts w:ascii="Times New Roman" w:eastAsia="Calibri" w:hAnsi="Times New Roman" w:cs="Times New Roman"/>
          <w:spacing w:val="-4"/>
          <w:sz w:val="28"/>
          <w:szCs w:val="28"/>
        </w:rPr>
        <w:t>,</w:t>
      </w:r>
      <w:r w:rsidR="00A54A49">
        <w:rPr>
          <w:rFonts w:ascii="Times New Roman" w:eastAsia="Calibri" w:hAnsi="Times New Roman" w:cs="Times New Roman"/>
          <w:spacing w:val="-4"/>
          <w:sz w:val="28"/>
          <w:szCs w:val="28"/>
        </w:rPr>
        <w:t>1</w:t>
      </w:r>
      <w:r w:rsidR="00962F17" w:rsidRPr="00DA30FD">
        <w:rPr>
          <w:rFonts w:ascii="Times New Roman" w:eastAsia="Calibri" w:hAnsi="Times New Roman" w:cs="Times New Roman"/>
          <w:spacing w:val="-4"/>
          <w:sz w:val="28"/>
          <w:szCs w:val="28"/>
        </w:rPr>
        <w:t xml:space="preserve"> тыс. рублей;</w:t>
      </w:r>
    </w:p>
    <w:p w:rsidR="00962F17" w:rsidRPr="00DA30FD"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w:t>
      </w:r>
      <w:r w:rsidR="00962F17" w:rsidRPr="00DA30FD">
        <w:rPr>
          <w:rFonts w:ascii="Times New Roman" w:eastAsia="Calibri" w:hAnsi="Times New Roman" w:cs="Times New Roman"/>
          <w:spacing w:val="-4"/>
          <w:sz w:val="28"/>
          <w:szCs w:val="28"/>
        </w:rPr>
        <w:t>на 20</w:t>
      </w:r>
      <w:r w:rsidR="003F7137" w:rsidRPr="00DA30FD">
        <w:rPr>
          <w:rFonts w:ascii="Times New Roman" w:eastAsia="Calibri" w:hAnsi="Times New Roman" w:cs="Times New Roman"/>
          <w:spacing w:val="-4"/>
          <w:sz w:val="28"/>
          <w:szCs w:val="28"/>
        </w:rPr>
        <w:t>2</w:t>
      </w:r>
      <w:r w:rsidR="0095309D">
        <w:rPr>
          <w:rFonts w:ascii="Times New Roman" w:eastAsia="Calibri" w:hAnsi="Times New Roman" w:cs="Times New Roman"/>
          <w:spacing w:val="-4"/>
          <w:sz w:val="28"/>
          <w:szCs w:val="28"/>
        </w:rPr>
        <w:t>2</w:t>
      </w:r>
      <w:r w:rsidR="00962F17" w:rsidRPr="00DA30FD">
        <w:rPr>
          <w:rFonts w:ascii="Times New Roman" w:eastAsia="Calibri" w:hAnsi="Times New Roman" w:cs="Times New Roman"/>
          <w:spacing w:val="-4"/>
          <w:sz w:val="28"/>
          <w:szCs w:val="28"/>
        </w:rPr>
        <w:t xml:space="preserve"> год в сумме </w:t>
      </w:r>
      <w:r w:rsidR="00C47B6B">
        <w:rPr>
          <w:rFonts w:ascii="Times New Roman" w:eastAsia="Calibri" w:hAnsi="Times New Roman" w:cs="Times New Roman"/>
          <w:spacing w:val="-4"/>
          <w:sz w:val="28"/>
          <w:szCs w:val="28"/>
        </w:rPr>
        <w:t>11 2</w:t>
      </w:r>
      <w:r w:rsidR="00A54A49">
        <w:rPr>
          <w:rFonts w:ascii="Times New Roman" w:eastAsia="Calibri" w:hAnsi="Times New Roman" w:cs="Times New Roman"/>
          <w:spacing w:val="-4"/>
          <w:sz w:val="28"/>
          <w:szCs w:val="28"/>
        </w:rPr>
        <w:t>80</w:t>
      </w:r>
      <w:r w:rsidR="00C47B6B">
        <w:rPr>
          <w:rFonts w:ascii="Times New Roman" w:eastAsia="Calibri" w:hAnsi="Times New Roman" w:cs="Times New Roman"/>
          <w:spacing w:val="-4"/>
          <w:sz w:val="28"/>
          <w:szCs w:val="28"/>
        </w:rPr>
        <w:t> 38</w:t>
      </w:r>
      <w:r w:rsidR="00A54A49">
        <w:rPr>
          <w:rFonts w:ascii="Times New Roman" w:eastAsia="Calibri" w:hAnsi="Times New Roman" w:cs="Times New Roman"/>
          <w:spacing w:val="-4"/>
          <w:sz w:val="28"/>
          <w:szCs w:val="28"/>
        </w:rPr>
        <w:t>7</w:t>
      </w:r>
      <w:r w:rsidR="00C47B6B">
        <w:rPr>
          <w:rFonts w:ascii="Times New Roman" w:eastAsia="Calibri" w:hAnsi="Times New Roman" w:cs="Times New Roman"/>
          <w:spacing w:val="-4"/>
          <w:sz w:val="28"/>
          <w:szCs w:val="28"/>
        </w:rPr>
        <w:t>,</w:t>
      </w:r>
      <w:r w:rsidR="00A54A49">
        <w:rPr>
          <w:rFonts w:ascii="Times New Roman" w:eastAsia="Calibri" w:hAnsi="Times New Roman" w:cs="Times New Roman"/>
          <w:spacing w:val="-4"/>
          <w:sz w:val="28"/>
          <w:szCs w:val="28"/>
        </w:rPr>
        <w:t>9</w:t>
      </w:r>
      <w:r w:rsidR="00D61FC4" w:rsidRPr="00DA30FD">
        <w:rPr>
          <w:rFonts w:ascii="Times New Roman" w:eastAsia="Calibri" w:hAnsi="Times New Roman" w:cs="Times New Roman"/>
          <w:spacing w:val="-4"/>
          <w:sz w:val="28"/>
          <w:szCs w:val="28"/>
        </w:rPr>
        <w:t xml:space="preserve"> </w:t>
      </w:r>
      <w:r w:rsidR="00962F17" w:rsidRPr="00DA30FD">
        <w:rPr>
          <w:rFonts w:ascii="Times New Roman" w:eastAsia="Calibri" w:hAnsi="Times New Roman" w:cs="Times New Roman"/>
          <w:spacing w:val="-4"/>
          <w:sz w:val="28"/>
          <w:szCs w:val="28"/>
        </w:rPr>
        <w:t>тыс. рублей;</w:t>
      </w:r>
    </w:p>
    <w:p w:rsidR="00962F17"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 xml:space="preserve">3) </w:t>
      </w:r>
      <w:r w:rsidR="00962F17" w:rsidRPr="00DA30FD">
        <w:rPr>
          <w:rFonts w:ascii="Times New Roman" w:eastAsia="Calibri" w:hAnsi="Times New Roman" w:cs="Times New Roman"/>
          <w:spacing w:val="-4"/>
          <w:sz w:val="28"/>
          <w:szCs w:val="28"/>
        </w:rPr>
        <w:t>на 20</w:t>
      </w:r>
      <w:r w:rsidR="00830F0C" w:rsidRPr="00DA30FD">
        <w:rPr>
          <w:rFonts w:ascii="Times New Roman" w:eastAsia="Calibri" w:hAnsi="Times New Roman" w:cs="Times New Roman"/>
          <w:spacing w:val="-4"/>
          <w:sz w:val="28"/>
          <w:szCs w:val="28"/>
        </w:rPr>
        <w:t>2</w:t>
      </w:r>
      <w:r w:rsidR="0095309D">
        <w:rPr>
          <w:rFonts w:ascii="Times New Roman" w:eastAsia="Calibri" w:hAnsi="Times New Roman" w:cs="Times New Roman"/>
          <w:spacing w:val="-4"/>
          <w:sz w:val="28"/>
          <w:szCs w:val="28"/>
        </w:rPr>
        <w:t>3</w:t>
      </w:r>
      <w:r w:rsidR="00962F17" w:rsidRPr="00DA30FD">
        <w:rPr>
          <w:rFonts w:ascii="Times New Roman" w:eastAsia="Calibri" w:hAnsi="Times New Roman" w:cs="Times New Roman"/>
          <w:spacing w:val="-4"/>
          <w:sz w:val="28"/>
          <w:szCs w:val="28"/>
        </w:rPr>
        <w:t xml:space="preserve"> год в сумме </w:t>
      </w:r>
      <w:r w:rsidR="00C47B6B">
        <w:rPr>
          <w:rFonts w:ascii="Times New Roman" w:eastAsia="Calibri" w:hAnsi="Times New Roman" w:cs="Times New Roman"/>
          <w:spacing w:val="-4"/>
          <w:sz w:val="28"/>
          <w:szCs w:val="28"/>
        </w:rPr>
        <w:t>11 </w:t>
      </w:r>
      <w:r w:rsidR="00A54A49">
        <w:rPr>
          <w:rFonts w:ascii="Times New Roman" w:eastAsia="Calibri" w:hAnsi="Times New Roman" w:cs="Times New Roman"/>
          <w:spacing w:val="-4"/>
          <w:sz w:val="28"/>
          <w:szCs w:val="28"/>
        </w:rPr>
        <w:t>141</w:t>
      </w:r>
      <w:r w:rsidR="00C47B6B">
        <w:rPr>
          <w:rFonts w:ascii="Times New Roman" w:eastAsia="Calibri" w:hAnsi="Times New Roman" w:cs="Times New Roman"/>
          <w:spacing w:val="-4"/>
          <w:sz w:val="28"/>
          <w:szCs w:val="28"/>
        </w:rPr>
        <w:t> 4</w:t>
      </w:r>
      <w:r w:rsidR="00A54A49">
        <w:rPr>
          <w:rFonts w:ascii="Times New Roman" w:eastAsia="Calibri" w:hAnsi="Times New Roman" w:cs="Times New Roman"/>
          <w:spacing w:val="-4"/>
          <w:sz w:val="28"/>
          <w:szCs w:val="28"/>
        </w:rPr>
        <w:t>89</w:t>
      </w:r>
      <w:r w:rsidR="00C47B6B">
        <w:rPr>
          <w:rFonts w:ascii="Times New Roman" w:eastAsia="Calibri" w:hAnsi="Times New Roman" w:cs="Times New Roman"/>
          <w:spacing w:val="-4"/>
          <w:sz w:val="28"/>
          <w:szCs w:val="28"/>
        </w:rPr>
        <w:t>,</w:t>
      </w:r>
      <w:r w:rsidR="00A54A49">
        <w:rPr>
          <w:rFonts w:ascii="Times New Roman" w:eastAsia="Calibri" w:hAnsi="Times New Roman" w:cs="Times New Roman"/>
          <w:spacing w:val="-4"/>
          <w:sz w:val="28"/>
          <w:szCs w:val="28"/>
        </w:rPr>
        <w:t>3</w:t>
      </w:r>
      <w:r w:rsidR="00962F17" w:rsidRPr="0049504C">
        <w:rPr>
          <w:rFonts w:ascii="Times New Roman" w:eastAsia="Calibri" w:hAnsi="Times New Roman" w:cs="Times New Roman"/>
          <w:spacing w:val="-4"/>
          <w:sz w:val="28"/>
          <w:szCs w:val="28"/>
        </w:rPr>
        <w:t xml:space="preserve"> тыс. рублей.</w:t>
      </w:r>
    </w:p>
    <w:p w:rsidR="006533ED" w:rsidRPr="00C47B6B" w:rsidRDefault="00936DD1" w:rsidP="00936DD1">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C47B6B">
        <w:rPr>
          <w:rFonts w:ascii="Times New Roman" w:eastAsia="Calibri" w:hAnsi="Times New Roman" w:cs="Times New Roman"/>
          <w:color w:val="000000" w:themeColor="text1"/>
          <w:spacing w:val="-4"/>
          <w:sz w:val="28"/>
          <w:szCs w:val="28"/>
        </w:rPr>
        <w:t xml:space="preserve">Установить, что </w:t>
      </w:r>
      <w:r w:rsidR="006533ED" w:rsidRPr="00C47B6B">
        <w:rPr>
          <w:rFonts w:ascii="Times New Roman" w:eastAsia="Calibri" w:hAnsi="Times New Roman" w:cs="Times New Roman"/>
          <w:color w:val="000000" w:themeColor="text1"/>
          <w:spacing w:val="-4"/>
          <w:sz w:val="28"/>
          <w:szCs w:val="28"/>
        </w:rPr>
        <w:t xml:space="preserve">в соответствии с пунктом 12 статьи 2 Закона Ханты-Мансийского автономного округа – Югры </w:t>
      </w:r>
      <w:r w:rsidR="002E3243">
        <w:rPr>
          <w:rFonts w:ascii="Times New Roman" w:eastAsia="Calibri" w:hAnsi="Times New Roman" w:cs="Times New Roman"/>
          <w:color w:val="000000" w:themeColor="text1"/>
          <w:spacing w:val="-4"/>
          <w:sz w:val="28"/>
          <w:szCs w:val="28"/>
        </w:rPr>
        <w:t>от 28 октября 2011 года № 104-оз</w:t>
      </w:r>
      <w:r w:rsidR="002E3243">
        <w:rPr>
          <w:rFonts w:ascii="Times New Roman" w:eastAsia="Calibri" w:hAnsi="Times New Roman" w:cs="Times New Roman"/>
          <w:color w:val="000000" w:themeColor="text1"/>
          <w:spacing w:val="-4"/>
          <w:sz w:val="28"/>
          <w:szCs w:val="28"/>
        </w:rPr>
        <w:br/>
      </w:r>
      <w:r w:rsidR="006533ED" w:rsidRPr="00C47B6B">
        <w:rPr>
          <w:rFonts w:ascii="Times New Roman" w:eastAsia="Calibri" w:hAnsi="Times New Roman" w:cs="Times New Roman"/>
          <w:color w:val="000000" w:themeColor="text1"/>
          <w:spacing w:val="-4"/>
          <w:sz w:val="28"/>
          <w:szCs w:val="28"/>
        </w:rPr>
        <w:t xml:space="preserve">"О дорожном фонде Ханты-Мансийского автономного округа – Югры" </w:t>
      </w:r>
      <w:r w:rsidR="002E3243">
        <w:rPr>
          <w:rFonts w:ascii="Times New Roman" w:eastAsia="Calibri" w:hAnsi="Times New Roman" w:cs="Times New Roman"/>
          <w:color w:val="000000" w:themeColor="text1"/>
          <w:spacing w:val="-4"/>
          <w:sz w:val="28"/>
          <w:szCs w:val="28"/>
        </w:rPr>
        <w:br/>
      </w:r>
      <w:r w:rsidR="006533ED" w:rsidRPr="00C47B6B">
        <w:rPr>
          <w:rFonts w:ascii="Times New Roman" w:eastAsia="Calibri" w:hAnsi="Times New Roman" w:cs="Times New Roman"/>
          <w:color w:val="000000" w:themeColor="text1"/>
          <w:spacing w:val="-4"/>
          <w:sz w:val="28"/>
          <w:szCs w:val="28"/>
        </w:rPr>
        <w:t xml:space="preserve">в дорожный фонд Ханты-Мансийского автономного округа – Югры подлежат </w:t>
      </w:r>
      <w:r w:rsidRPr="00C47B6B">
        <w:rPr>
          <w:rFonts w:ascii="Times New Roman" w:eastAsia="Calibri" w:hAnsi="Times New Roman" w:cs="Times New Roman"/>
          <w:color w:val="000000" w:themeColor="text1"/>
          <w:spacing w:val="-4"/>
          <w:sz w:val="28"/>
          <w:szCs w:val="28"/>
        </w:rPr>
        <w:t xml:space="preserve">зачислению иные доходы бюджета автономного округа </w:t>
      </w:r>
      <w:r w:rsidR="006533ED" w:rsidRPr="00C47B6B">
        <w:rPr>
          <w:rFonts w:ascii="Times New Roman" w:eastAsia="Calibri" w:hAnsi="Times New Roman" w:cs="Times New Roman"/>
          <w:color w:val="000000" w:themeColor="text1"/>
          <w:spacing w:val="-4"/>
          <w:sz w:val="28"/>
          <w:szCs w:val="28"/>
        </w:rPr>
        <w:t>в сумме:</w:t>
      </w:r>
    </w:p>
    <w:p w:rsidR="006533ED" w:rsidRPr="00C47B6B" w:rsidRDefault="00936DD1" w:rsidP="00936DD1">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C47B6B">
        <w:rPr>
          <w:rFonts w:ascii="Times New Roman" w:eastAsia="Calibri" w:hAnsi="Times New Roman" w:cs="Times New Roman"/>
          <w:color w:val="000000" w:themeColor="text1"/>
          <w:spacing w:val="-4"/>
          <w:sz w:val="28"/>
          <w:szCs w:val="28"/>
        </w:rPr>
        <w:t>в 202</w:t>
      </w:r>
      <w:r w:rsidR="0095309D" w:rsidRPr="00C47B6B">
        <w:rPr>
          <w:rFonts w:ascii="Times New Roman" w:eastAsia="Calibri" w:hAnsi="Times New Roman" w:cs="Times New Roman"/>
          <w:color w:val="000000" w:themeColor="text1"/>
          <w:spacing w:val="-4"/>
          <w:sz w:val="28"/>
          <w:szCs w:val="28"/>
        </w:rPr>
        <w:t>1</w:t>
      </w:r>
      <w:r w:rsidRPr="00C47B6B">
        <w:rPr>
          <w:rFonts w:ascii="Times New Roman" w:eastAsia="Calibri" w:hAnsi="Times New Roman" w:cs="Times New Roman"/>
          <w:color w:val="000000" w:themeColor="text1"/>
          <w:spacing w:val="-4"/>
          <w:sz w:val="28"/>
          <w:szCs w:val="28"/>
        </w:rPr>
        <w:t xml:space="preserve"> году </w:t>
      </w:r>
      <w:r w:rsidR="00C47B6B">
        <w:rPr>
          <w:rFonts w:ascii="Times New Roman" w:eastAsia="Calibri" w:hAnsi="Times New Roman" w:cs="Times New Roman"/>
          <w:color w:val="000000" w:themeColor="text1"/>
          <w:spacing w:val="-4"/>
          <w:sz w:val="28"/>
          <w:szCs w:val="28"/>
        </w:rPr>
        <w:t xml:space="preserve">122 570,4 </w:t>
      </w:r>
      <w:r w:rsidRPr="00C47B6B">
        <w:rPr>
          <w:rFonts w:ascii="Times New Roman" w:eastAsia="Calibri" w:hAnsi="Times New Roman" w:cs="Times New Roman"/>
          <w:color w:val="000000" w:themeColor="text1"/>
          <w:spacing w:val="-4"/>
          <w:sz w:val="28"/>
          <w:szCs w:val="28"/>
        </w:rPr>
        <w:t>тыс. рублей</w:t>
      </w:r>
      <w:r w:rsidR="006533ED" w:rsidRPr="00C47B6B">
        <w:rPr>
          <w:rFonts w:ascii="Times New Roman" w:eastAsia="Calibri" w:hAnsi="Times New Roman" w:cs="Times New Roman"/>
          <w:color w:val="000000" w:themeColor="text1"/>
          <w:spacing w:val="-4"/>
          <w:sz w:val="28"/>
          <w:szCs w:val="28"/>
        </w:rPr>
        <w:t>;</w:t>
      </w:r>
    </w:p>
    <w:p w:rsidR="006533ED" w:rsidRPr="00C47B6B" w:rsidRDefault="006533ED" w:rsidP="00936DD1">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C47B6B">
        <w:rPr>
          <w:rFonts w:ascii="Times New Roman" w:eastAsia="Calibri" w:hAnsi="Times New Roman" w:cs="Times New Roman"/>
          <w:color w:val="000000" w:themeColor="text1"/>
          <w:spacing w:val="-4"/>
          <w:sz w:val="28"/>
          <w:szCs w:val="28"/>
        </w:rPr>
        <w:t xml:space="preserve">в 2022 году </w:t>
      </w:r>
      <w:r w:rsidR="00C47B6B">
        <w:rPr>
          <w:rFonts w:ascii="Times New Roman" w:eastAsia="Calibri" w:hAnsi="Times New Roman" w:cs="Times New Roman"/>
          <w:color w:val="000000" w:themeColor="text1"/>
          <w:spacing w:val="-4"/>
          <w:sz w:val="28"/>
          <w:szCs w:val="28"/>
        </w:rPr>
        <w:t xml:space="preserve">164 081,2 </w:t>
      </w:r>
      <w:r w:rsidRPr="00C47B6B">
        <w:rPr>
          <w:rFonts w:ascii="Times New Roman" w:eastAsia="Calibri" w:hAnsi="Times New Roman" w:cs="Times New Roman"/>
          <w:color w:val="000000" w:themeColor="text1"/>
          <w:spacing w:val="-4"/>
          <w:sz w:val="28"/>
          <w:szCs w:val="28"/>
        </w:rPr>
        <w:t>тыс. рублей;</w:t>
      </w:r>
    </w:p>
    <w:p w:rsidR="00936DD1" w:rsidRPr="00C47B6B" w:rsidRDefault="006533ED" w:rsidP="00936DD1">
      <w:pPr>
        <w:tabs>
          <w:tab w:val="left" w:pos="1134"/>
        </w:tabs>
        <w:spacing w:after="0" w:line="240" w:lineRule="auto"/>
        <w:ind w:firstLine="709"/>
        <w:jc w:val="both"/>
        <w:rPr>
          <w:rFonts w:ascii="Times New Roman" w:eastAsia="Calibri" w:hAnsi="Times New Roman" w:cs="Times New Roman"/>
          <w:color w:val="000000" w:themeColor="text1"/>
          <w:spacing w:val="-4"/>
          <w:sz w:val="28"/>
          <w:szCs w:val="28"/>
        </w:rPr>
      </w:pPr>
      <w:r w:rsidRPr="00C47B6B">
        <w:rPr>
          <w:rFonts w:ascii="Times New Roman" w:eastAsia="Calibri" w:hAnsi="Times New Roman" w:cs="Times New Roman"/>
          <w:color w:val="000000" w:themeColor="text1"/>
          <w:spacing w:val="-4"/>
          <w:sz w:val="28"/>
          <w:szCs w:val="28"/>
        </w:rPr>
        <w:t xml:space="preserve">в 2023 году </w:t>
      </w:r>
      <w:r w:rsidR="00C47B6B">
        <w:rPr>
          <w:rFonts w:ascii="Times New Roman" w:eastAsia="Calibri" w:hAnsi="Times New Roman" w:cs="Times New Roman"/>
          <w:color w:val="000000" w:themeColor="text1"/>
          <w:spacing w:val="-4"/>
          <w:sz w:val="28"/>
          <w:szCs w:val="28"/>
        </w:rPr>
        <w:t xml:space="preserve">150 711,3 </w:t>
      </w:r>
      <w:r w:rsidRPr="00C47B6B">
        <w:rPr>
          <w:rFonts w:ascii="Times New Roman" w:eastAsia="Calibri" w:hAnsi="Times New Roman" w:cs="Times New Roman"/>
          <w:color w:val="000000" w:themeColor="text1"/>
          <w:spacing w:val="-4"/>
          <w:sz w:val="28"/>
          <w:szCs w:val="28"/>
        </w:rPr>
        <w:t>тыс. рублей</w:t>
      </w:r>
      <w:r w:rsidR="00936DD1" w:rsidRPr="00C47B6B">
        <w:rPr>
          <w:rFonts w:ascii="Times New Roman" w:eastAsia="Calibri" w:hAnsi="Times New Roman" w:cs="Times New Roman"/>
          <w:color w:val="000000" w:themeColor="text1"/>
          <w:spacing w:val="-4"/>
          <w:sz w:val="28"/>
          <w:szCs w:val="28"/>
        </w:rPr>
        <w:t>.</w:t>
      </w:r>
    </w:p>
    <w:p w:rsidR="00C278BA" w:rsidRPr="005C5027" w:rsidRDefault="004240C6" w:rsidP="004240C6">
      <w:pPr>
        <w:pStyle w:val="ad"/>
        <w:tabs>
          <w:tab w:val="left" w:pos="993"/>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7. </w:t>
      </w:r>
      <w:r w:rsidR="00C278BA" w:rsidRPr="005C5027">
        <w:rPr>
          <w:rFonts w:ascii="Times New Roman" w:eastAsia="Calibri" w:hAnsi="Times New Roman" w:cs="Times New Roman"/>
          <w:spacing w:val="-4"/>
          <w:sz w:val="28"/>
          <w:szCs w:val="28"/>
        </w:rPr>
        <w:t>Утвердить объем межбюджетных трансфертов, получаемых из других бюджетов бюджетной системы Российской Федерации:</w:t>
      </w:r>
    </w:p>
    <w:p w:rsidR="004240C6" w:rsidRPr="00CD60ED"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C278BA" w:rsidRPr="005C5027">
        <w:rPr>
          <w:rFonts w:ascii="Times New Roman" w:eastAsia="Calibri" w:hAnsi="Times New Roman" w:cs="Times New Roman"/>
          <w:spacing w:val="-4"/>
          <w:sz w:val="28"/>
          <w:szCs w:val="28"/>
        </w:rPr>
        <w:t>на 20</w:t>
      </w:r>
      <w:r w:rsidR="00FC04F5">
        <w:rPr>
          <w:rFonts w:ascii="Times New Roman" w:eastAsia="Calibri" w:hAnsi="Times New Roman" w:cs="Times New Roman"/>
          <w:spacing w:val="-4"/>
          <w:sz w:val="28"/>
          <w:szCs w:val="28"/>
        </w:rPr>
        <w:t>2</w:t>
      </w:r>
      <w:r w:rsidR="0095309D">
        <w:rPr>
          <w:rFonts w:ascii="Times New Roman" w:eastAsia="Calibri" w:hAnsi="Times New Roman" w:cs="Times New Roman"/>
          <w:spacing w:val="-4"/>
          <w:sz w:val="28"/>
          <w:szCs w:val="28"/>
        </w:rPr>
        <w:t>1</w:t>
      </w:r>
      <w:r w:rsidR="00C278BA" w:rsidRPr="005C5027">
        <w:rPr>
          <w:rFonts w:ascii="Times New Roman" w:eastAsia="Calibri" w:hAnsi="Times New Roman" w:cs="Times New Roman"/>
          <w:spacing w:val="-4"/>
          <w:sz w:val="28"/>
          <w:szCs w:val="28"/>
        </w:rPr>
        <w:t xml:space="preserve"> год</w:t>
      </w:r>
      <w:r w:rsidR="00C278BA" w:rsidRPr="004240C6">
        <w:rPr>
          <w:rFonts w:ascii="Times New Roman" w:eastAsia="Calibri" w:hAnsi="Times New Roman" w:cs="Times New Roman"/>
          <w:spacing w:val="-4"/>
          <w:sz w:val="28"/>
          <w:szCs w:val="28"/>
        </w:rPr>
        <w:t xml:space="preserve"> в </w:t>
      </w:r>
      <w:r w:rsidR="00C278BA" w:rsidRPr="00CD60ED">
        <w:rPr>
          <w:rFonts w:ascii="Times New Roman" w:eastAsia="Calibri" w:hAnsi="Times New Roman" w:cs="Times New Roman"/>
          <w:spacing w:val="-4"/>
          <w:sz w:val="28"/>
          <w:szCs w:val="28"/>
        </w:rPr>
        <w:t xml:space="preserve">сумме </w:t>
      </w:r>
      <w:r w:rsidR="00CD60ED" w:rsidRPr="00CD60ED">
        <w:rPr>
          <w:rFonts w:ascii="Times New Roman" w:eastAsia="Calibri" w:hAnsi="Times New Roman" w:cs="Times New Roman"/>
          <w:spacing w:val="-4"/>
          <w:sz w:val="28"/>
          <w:szCs w:val="28"/>
        </w:rPr>
        <w:t>14</w:t>
      </w:r>
      <w:r w:rsidR="006533ED" w:rsidRPr="00CD60ED">
        <w:rPr>
          <w:rFonts w:ascii="Times New Roman" w:eastAsia="Calibri" w:hAnsi="Times New Roman" w:cs="Times New Roman"/>
          <w:spacing w:val="-4"/>
          <w:sz w:val="28"/>
          <w:szCs w:val="28"/>
        </w:rPr>
        <w:t> </w:t>
      </w:r>
      <w:r w:rsidR="00603FB6" w:rsidRPr="00CD60ED">
        <w:rPr>
          <w:rFonts w:ascii="Times New Roman" w:eastAsia="Calibri" w:hAnsi="Times New Roman" w:cs="Times New Roman"/>
          <w:spacing w:val="-4"/>
          <w:sz w:val="28"/>
          <w:szCs w:val="28"/>
        </w:rPr>
        <w:t>0</w:t>
      </w:r>
      <w:r w:rsidR="00CD60ED" w:rsidRPr="00CD60ED">
        <w:rPr>
          <w:rFonts w:ascii="Times New Roman" w:eastAsia="Calibri" w:hAnsi="Times New Roman" w:cs="Times New Roman"/>
          <w:spacing w:val="-4"/>
          <w:sz w:val="28"/>
          <w:szCs w:val="28"/>
        </w:rPr>
        <w:t>73</w:t>
      </w:r>
      <w:r w:rsidR="006533ED" w:rsidRPr="00CD60ED">
        <w:rPr>
          <w:rFonts w:ascii="Times New Roman" w:eastAsia="Calibri" w:hAnsi="Times New Roman" w:cs="Times New Roman"/>
          <w:spacing w:val="-4"/>
          <w:sz w:val="28"/>
          <w:szCs w:val="28"/>
        </w:rPr>
        <w:t> </w:t>
      </w:r>
      <w:r w:rsidR="00CD60ED" w:rsidRPr="00CD60ED">
        <w:rPr>
          <w:rFonts w:ascii="Times New Roman" w:eastAsia="Calibri" w:hAnsi="Times New Roman" w:cs="Times New Roman"/>
          <w:spacing w:val="-4"/>
          <w:sz w:val="28"/>
          <w:szCs w:val="28"/>
        </w:rPr>
        <w:t>63</w:t>
      </w:r>
      <w:r w:rsidR="00603FB6" w:rsidRPr="00CD60ED">
        <w:rPr>
          <w:rFonts w:ascii="Times New Roman" w:eastAsia="Calibri" w:hAnsi="Times New Roman" w:cs="Times New Roman"/>
          <w:spacing w:val="-4"/>
          <w:sz w:val="28"/>
          <w:szCs w:val="28"/>
        </w:rPr>
        <w:t>4</w:t>
      </w:r>
      <w:r w:rsidR="006533ED" w:rsidRPr="00CD60ED">
        <w:rPr>
          <w:rFonts w:ascii="Times New Roman" w:eastAsia="Calibri" w:hAnsi="Times New Roman" w:cs="Times New Roman"/>
          <w:spacing w:val="-4"/>
          <w:sz w:val="28"/>
          <w:szCs w:val="28"/>
        </w:rPr>
        <w:t>,</w:t>
      </w:r>
      <w:r w:rsidR="00CD60ED" w:rsidRPr="00CD60ED">
        <w:rPr>
          <w:rFonts w:ascii="Times New Roman" w:eastAsia="Calibri" w:hAnsi="Times New Roman" w:cs="Times New Roman"/>
          <w:spacing w:val="-4"/>
          <w:sz w:val="28"/>
          <w:szCs w:val="28"/>
        </w:rPr>
        <w:t>5</w:t>
      </w:r>
      <w:r w:rsidR="00C278BA" w:rsidRPr="00CD60ED">
        <w:rPr>
          <w:rFonts w:ascii="Times New Roman" w:eastAsia="Calibri" w:hAnsi="Times New Roman" w:cs="Times New Roman"/>
          <w:spacing w:val="-4"/>
          <w:sz w:val="28"/>
          <w:szCs w:val="28"/>
        </w:rPr>
        <w:t xml:space="preserve"> тыс. рублей;</w:t>
      </w:r>
    </w:p>
    <w:p w:rsidR="00C278BA" w:rsidRPr="00CD60ED"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CD60ED">
        <w:rPr>
          <w:rFonts w:ascii="Times New Roman" w:eastAsia="Calibri" w:hAnsi="Times New Roman" w:cs="Times New Roman"/>
          <w:spacing w:val="-4"/>
          <w:sz w:val="28"/>
          <w:szCs w:val="28"/>
        </w:rPr>
        <w:t xml:space="preserve">2) </w:t>
      </w:r>
      <w:r w:rsidR="00C278BA" w:rsidRPr="00CD60ED">
        <w:rPr>
          <w:rFonts w:ascii="Times New Roman" w:eastAsia="Calibri" w:hAnsi="Times New Roman" w:cs="Times New Roman"/>
          <w:spacing w:val="-4"/>
          <w:sz w:val="28"/>
          <w:szCs w:val="28"/>
        </w:rPr>
        <w:t>на 20</w:t>
      </w:r>
      <w:r w:rsidR="003F7137" w:rsidRPr="00CD60ED">
        <w:rPr>
          <w:rFonts w:ascii="Times New Roman" w:eastAsia="Calibri" w:hAnsi="Times New Roman" w:cs="Times New Roman"/>
          <w:spacing w:val="-4"/>
          <w:sz w:val="28"/>
          <w:szCs w:val="28"/>
        </w:rPr>
        <w:t>2</w:t>
      </w:r>
      <w:r w:rsidR="0095309D" w:rsidRPr="00CD60ED">
        <w:rPr>
          <w:rFonts w:ascii="Times New Roman" w:eastAsia="Calibri" w:hAnsi="Times New Roman" w:cs="Times New Roman"/>
          <w:spacing w:val="-4"/>
          <w:sz w:val="28"/>
          <w:szCs w:val="28"/>
        </w:rPr>
        <w:t>2</w:t>
      </w:r>
      <w:r w:rsidR="00FC04F5" w:rsidRPr="00CD60ED">
        <w:rPr>
          <w:rFonts w:ascii="Times New Roman" w:eastAsia="Calibri" w:hAnsi="Times New Roman" w:cs="Times New Roman"/>
          <w:spacing w:val="-4"/>
          <w:sz w:val="28"/>
          <w:szCs w:val="28"/>
        </w:rPr>
        <w:t xml:space="preserve"> </w:t>
      </w:r>
      <w:r w:rsidR="00C278BA" w:rsidRPr="00CD60ED">
        <w:rPr>
          <w:rFonts w:ascii="Times New Roman" w:eastAsia="Calibri" w:hAnsi="Times New Roman" w:cs="Times New Roman"/>
          <w:spacing w:val="-4"/>
          <w:sz w:val="28"/>
          <w:szCs w:val="28"/>
        </w:rPr>
        <w:t xml:space="preserve">год в сумме </w:t>
      </w:r>
      <w:r w:rsidR="00CD60ED" w:rsidRPr="00CD60ED">
        <w:rPr>
          <w:rFonts w:ascii="Times New Roman" w:eastAsia="Calibri" w:hAnsi="Times New Roman" w:cs="Times New Roman"/>
          <w:spacing w:val="-4"/>
          <w:sz w:val="28"/>
          <w:szCs w:val="28"/>
        </w:rPr>
        <w:t>14</w:t>
      </w:r>
      <w:r w:rsidR="00CE31C0" w:rsidRPr="00CD60ED">
        <w:rPr>
          <w:rFonts w:ascii="Times New Roman" w:eastAsia="Calibri" w:hAnsi="Times New Roman" w:cs="Times New Roman"/>
          <w:spacing w:val="-4"/>
          <w:sz w:val="28"/>
          <w:szCs w:val="28"/>
        </w:rPr>
        <w:t> </w:t>
      </w:r>
      <w:r w:rsidR="00CD60ED" w:rsidRPr="00CD60ED">
        <w:rPr>
          <w:rFonts w:ascii="Times New Roman" w:eastAsia="Calibri" w:hAnsi="Times New Roman" w:cs="Times New Roman"/>
          <w:spacing w:val="-4"/>
          <w:sz w:val="28"/>
          <w:szCs w:val="28"/>
        </w:rPr>
        <w:t>519</w:t>
      </w:r>
      <w:r w:rsidR="00CE31C0" w:rsidRPr="00CD60ED">
        <w:rPr>
          <w:rFonts w:ascii="Times New Roman" w:eastAsia="Calibri" w:hAnsi="Times New Roman" w:cs="Times New Roman"/>
          <w:spacing w:val="-4"/>
          <w:sz w:val="28"/>
          <w:szCs w:val="28"/>
        </w:rPr>
        <w:t> </w:t>
      </w:r>
      <w:r w:rsidR="00CD60ED" w:rsidRPr="00CD60ED">
        <w:rPr>
          <w:rFonts w:ascii="Times New Roman" w:eastAsia="Calibri" w:hAnsi="Times New Roman" w:cs="Times New Roman"/>
          <w:spacing w:val="-4"/>
          <w:sz w:val="28"/>
          <w:szCs w:val="28"/>
        </w:rPr>
        <w:t>336</w:t>
      </w:r>
      <w:r w:rsidR="00CE31C0" w:rsidRPr="00CD60ED">
        <w:rPr>
          <w:rFonts w:ascii="Times New Roman" w:eastAsia="Calibri" w:hAnsi="Times New Roman" w:cs="Times New Roman"/>
          <w:spacing w:val="-4"/>
          <w:sz w:val="28"/>
          <w:szCs w:val="28"/>
        </w:rPr>
        <w:t>,</w:t>
      </w:r>
      <w:r w:rsidR="00CD60ED" w:rsidRPr="00CD60ED">
        <w:rPr>
          <w:rFonts w:ascii="Times New Roman" w:eastAsia="Calibri" w:hAnsi="Times New Roman" w:cs="Times New Roman"/>
          <w:spacing w:val="-4"/>
          <w:sz w:val="28"/>
          <w:szCs w:val="28"/>
        </w:rPr>
        <w:t>6</w:t>
      </w:r>
      <w:r w:rsidR="00D43DB0" w:rsidRPr="00CD60ED">
        <w:rPr>
          <w:rFonts w:ascii="Times New Roman" w:eastAsia="Calibri" w:hAnsi="Times New Roman" w:cs="Times New Roman"/>
          <w:spacing w:val="-4"/>
          <w:sz w:val="28"/>
          <w:szCs w:val="28"/>
        </w:rPr>
        <w:t xml:space="preserve"> </w:t>
      </w:r>
      <w:r w:rsidR="00C278BA" w:rsidRPr="00CD60ED">
        <w:rPr>
          <w:rFonts w:ascii="Times New Roman" w:eastAsia="Calibri" w:hAnsi="Times New Roman" w:cs="Times New Roman"/>
          <w:spacing w:val="-4"/>
          <w:sz w:val="28"/>
          <w:szCs w:val="28"/>
        </w:rPr>
        <w:t>тыс. рублей;</w:t>
      </w:r>
    </w:p>
    <w:p w:rsidR="00C278BA" w:rsidRPr="005C5027" w:rsidRDefault="004240C6"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CD60ED">
        <w:rPr>
          <w:rFonts w:ascii="Times New Roman" w:eastAsia="Calibri" w:hAnsi="Times New Roman" w:cs="Times New Roman"/>
          <w:spacing w:val="-4"/>
          <w:sz w:val="28"/>
          <w:szCs w:val="28"/>
        </w:rPr>
        <w:t xml:space="preserve">3) </w:t>
      </w:r>
      <w:r w:rsidR="00C278BA" w:rsidRPr="00CD60ED">
        <w:rPr>
          <w:rFonts w:ascii="Times New Roman" w:eastAsia="Calibri" w:hAnsi="Times New Roman" w:cs="Times New Roman"/>
          <w:spacing w:val="-4"/>
          <w:sz w:val="28"/>
          <w:szCs w:val="28"/>
        </w:rPr>
        <w:t>на 20</w:t>
      </w:r>
      <w:r w:rsidR="00830F0C" w:rsidRPr="00CD60ED">
        <w:rPr>
          <w:rFonts w:ascii="Times New Roman" w:eastAsia="Calibri" w:hAnsi="Times New Roman" w:cs="Times New Roman"/>
          <w:spacing w:val="-4"/>
          <w:sz w:val="28"/>
          <w:szCs w:val="28"/>
        </w:rPr>
        <w:t>2</w:t>
      </w:r>
      <w:r w:rsidR="0095309D" w:rsidRPr="00CD60ED">
        <w:rPr>
          <w:rFonts w:ascii="Times New Roman" w:eastAsia="Calibri" w:hAnsi="Times New Roman" w:cs="Times New Roman"/>
          <w:spacing w:val="-4"/>
          <w:sz w:val="28"/>
          <w:szCs w:val="28"/>
        </w:rPr>
        <w:t>3</w:t>
      </w:r>
      <w:r w:rsidR="00C278BA" w:rsidRPr="00CD60ED">
        <w:rPr>
          <w:rFonts w:ascii="Times New Roman" w:eastAsia="Calibri" w:hAnsi="Times New Roman" w:cs="Times New Roman"/>
          <w:spacing w:val="-4"/>
          <w:sz w:val="28"/>
          <w:szCs w:val="28"/>
        </w:rPr>
        <w:t xml:space="preserve"> год в сумме </w:t>
      </w:r>
      <w:r w:rsidR="00CD60ED" w:rsidRPr="00CD60ED">
        <w:rPr>
          <w:rFonts w:ascii="Times New Roman" w:eastAsia="Calibri" w:hAnsi="Times New Roman" w:cs="Times New Roman"/>
          <w:spacing w:val="-4"/>
          <w:sz w:val="28"/>
          <w:szCs w:val="28"/>
        </w:rPr>
        <w:t>14</w:t>
      </w:r>
      <w:r w:rsidR="00CE31C0" w:rsidRPr="00CD60ED">
        <w:rPr>
          <w:rFonts w:ascii="Times New Roman" w:eastAsia="Calibri" w:hAnsi="Times New Roman" w:cs="Times New Roman"/>
          <w:spacing w:val="-4"/>
          <w:sz w:val="28"/>
          <w:szCs w:val="28"/>
        </w:rPr>
        <w:t> 3</w:t>
      </w:r>
      <w:r w:rsidR="00CD60ED" w:rsidRPr="00CD60ED">
        <w:rPr>
          <w:rFonts w:ascii="Times New Roman" w:eastAsia="Calibri" w:hAnsi="Times New Roman" w:cs="Times New Roman"/>
          <w:spacing w:val="-4"/>
          <w:sz w:val="28"/>
          <w:szCs w:val="28"/>
        </w:rPr>
        <w:t>25</w:t>
      </w:r>
      <w:r w:rsidR="00CE31C0" w:rsidRPr="00CD60ED">
        <w:rPr>
          <w:rFonts w:ascii="Times New Roman" w:eastAsia="Calibri" w:hAnsi="Times New Roman" w:cs="Times New Roman"/>
          <w:spacing w:val="-4"/>
          <w:sz w:val="28"/>
          <w:szCs w:val="28"/>
        </w:rPr>
        <w:t> </w:t>
      </w:r>
      <w:r w:rsidR="00CD60ED" w:rsidRPr="00CD60ED">
        <w:rPr>
          <w:rFonts w:ascii="Times New Roman" w:eastAsia="Calibri" w:hAnsi="Times New Roman" w:cs="Times New Roman"/>
          <w:spacing w:val="-4"/>
          <w:sz w:val="28"/>
          <w:szCs w:val="28"/>
        </w:rPr>
        <w:t>170</w:t>
      </w:r>
      <w:r w:rsidR="00CE31C0" w:rsidRPr="00CD60ED">
        <w:rPr>
          <w:rFonts w:ascii="Times New Roman" w:eastAsia="Calibri" w:hAnsi="Times New Roman" w:cs="Times New Roman"/>
          <w:spacing w:val="-4"/>
          <w:sz w:val="28"/>
          <w:szCs w:val="28"/>
        </w:rPr>
        <w:t>,</w:t>
      </w:r>
      <w:r w:rsidR="00454705">
        <w:rPr>
          <w:rFonts w:ascii="Times New Roman" w:eastAsia="Calibri" w:hAnsi="Times New Roman" w:cs="Times New Roman"/>
          <w:spacing w:val="-4"/>
          <w:sz w:val="28"/>
          <w:szCs w:val="28"/>
        </w:rPr>
        <w:t>9</w:t>
      </w:r>
      <w:r w:rsidR="00C278BA" w:rsidRPr="00CD60ED">
        <w:rPr>
          <w:rFonts w:ascii="Times New Roman" w:eastAsia="Calibri" w:hAnsi="Times New Roman" w:cs="Times New Roman"/>
          <w:spacing w:val="-4"/>
          <w:sz w:val="28"/>
          <w:szCs w:val="28"/>
        </w:rPr>
        <w:t xml:space="preserve"> тыс. рублей</w:t>
      </w:r>
      <w:r w:rsidR="00C278BA" w:rsidRPr="005C5027">
        <w:rPr>
          <w:rFonts w:ascii="Times New Roman" w:eastAsia="Calibri" w:hAnsi="Times New Roman" w:cs="Times New Roman"/>
          <w:spacing w:val="-4"/>
          <w:sz w:val="28"/>
          <w:szCs w:val="28"/>
        </w:rPr>
        <w:t>.</w:t>
      </w:r>
    </w:p>
    <w:p w:rsidR="00D41032" w:rsidRPr="004240C6" w:rsidRDefault="00D41032" w:rsidP="004240C6">
      <w:pPr>
        <w:pStyle w:val="ad"/>
        <w:tabs>
          <w:tab w:val="left" w:pos="1701"/>
        </w:tabs>
        <w:spacing w:after="0" w:line="240" w:lineRule="auto"/>
        <w:ind w:left="0" w:firstLine="709"/>
        <w:jc w:val="both"/>
        <w:rPr>
          <w:rFonts w:ascii="Times New Roman" w:eastAsia="Calibri" w:hAnsi="Times New Roman" w:cs="Times New Roman"/>
          <w:spacing w:val="-4"/>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49504C" w:rsidRDefault="00D41032" w:rsidP="00D41032">
            <w:pPr>
              <w:ind w:right="-75"/>
              <w:jc w:val="right"/>
              <w:rPr>
                <w:rFonts w:ascii="Times New Roman" w:eastAsia="Calibri" w:hAnsi="Times New Roman" w:cs="Times New Roman"/>
                <w:spacing w:val="-2"/>
                <w:sz w:val="28"/>
                <w:szCs w:val="28"/>
              </w:rPr>
            </w:pPr>
            <w:r w:rsidRPr="0049504C">
              <w:rPr>
                <w:rFonts w:ascii="Times New Roman" w:eastAsia="Calibri" w:hAnsi="Times New Roman" w:cs="Times New Roman"/>
                <w:spacing w:val="-2"/>
                <w:sz w:val="28"/>
                <w:szCs w:val="28"/>
              </w:rPr>
              <w:t xml:space="preserve">Статья 5. </w:t>
            </w:r>
          </w:p>
        </w:tc>
        <w:tc>
          <w:tcPr>
            <w:tcW w:w="7586" w:type="dxa"/>
          </w:tcPr>
          <w:p w:rsidR="00D41032" w:rsidRPr="0049504C" w:rsidRDefault="00D41032" w:rsidP="00D41032">
            <w:pPr>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Особенности использования бюджетных ассигнований </w:t>
            </w:r>
          </w:p>
          <w:p w:rsidR="00D41032" w:rsidRPr="0049504C" w:rsidRDefault="00D41032" w:rsidP="00D41032">
            <w:pPr>
              <w:shd w:val="clear" w:color="auto" w:fill="FFFFFF"/>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на обеспечение деятельности государственных органов </w:t>
            </w:r>
          </w:p>
          <w:p w:rsidR="00D41032" w:rsidRPr="0049504C" w:rsidRDefault="000C7828" w:rsidP="00D41032">
            <w:pPr>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и государственных </w:t>
            </w:r>
            <w:r w:rsidR="00D41032" w:rsidRPr="0049504C">
              <w:rPr>
                <w:rFonts w:ascii="Times New Roman" w:eastAsia="Calibri" w:hAnsi="Times New Roman" w:cs="Times New Roman"/>
                <w:b/>
                <w:spacing w:val="-2"/>
                <w:sz w:val="28"/>
                <w:szCs w:val="28"/>
              </w:rPr>
              <w:t>учреждений автономного</w:t>
            </w:r>
            <w:r w:rsidRPr="0049504C">
              <w:rPr>
                <w:rFonts w:ascii="Times New Roman" w:eastAsia="Calibri" w:hAnsi="Times New Roman" w:cs="Times New Roman"/>
                <w:b/>
                <w:spacing w:val="-2"/>
                <w:sz w:val="28"/>
                <w:szCs w:val="28"/>
              </w:rPr>
              <w:t xml:space="preserve"> </w:t>
            </w:r>
            <w:r w:rsidR="00D41032" w:rsidRPr="0049504C">
              <w:rPr>
                <w:rFonts w:ascii="Times New Roman" w:eastAsia="Calibri" w:hAnsi="Times New Roman" w:cs="Times New Roman"/>
                <w:b/>
                <w:spacing w:val="-2"/>
                <w:sz w:val="28"/>
                <w:szCs w:val="28"/>
              </w:rPr>
              <w:t>округа</w:t>
            </w:r>
          </w:p>
          <w:p w:rsidR="00D41032" w:rsidRPr="0049504C" w:rsidRDefault="00D41032" w:rsidP="00874612">
            <w:pPr>
              <w:tabs>
                <w:tab w:val="left" w:pos="1701"/>
              </w:tabs>
              <w:jc w:val="both"/>
              <w:rPr>
                <w:rFonts w:ascii="Times New Roman" w:eastAsia="Calibri" w:hAnsi="Times New Roman" w:cs="Times New Roman"/>
                <w:spacing w:val="-2"/>
                <w:sz w:val="28"/>
                <w:szCs w:val="28"/>
              </w:rPr>
            </w:pPr>
          </w:p>
        </w:tc>
      </w:tr>
    </w:tbl>
    <w:p w:rsidR="00874612" w:rsidRPr="00E433E7" w:rsidRDefault="0040067B" w:rsidP="005C4BC4">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sidRPr="00E433E7">
        <w:rPr>
          <w:rFonts w:ascii="Times New Roman" w:eastAsia="Calibri" w:hAnsi="Times New Roman" w:cs="Times New Roman"/>
          <w:color w:val="000000" w:themeColor="text1"/>
          <w:spacing w:val="-2"/>
          <w:sz w:val="28"/>
          <w:szCs w:val="28"/>
        </w:rPr>
        <w:t xml:space="preserve">1. Правительство </w:t>
      </w:r>
      <w:r w:rsidR="0069766E">
        <w:rPr>
          <w:rFonts w:ascii="Times New Roman" w:eastAsia="Calibri" w:hAnsi="Times New Roman" w:cs="Times New Roman"/>
          <w:color w:val="000000" w:themeColor="text1"/>
          <w:spacing w:val="-2"/>
          <w:sz w:val="28"/>
          <w:szCs w:val="28"/>
        </w:rPr>
        <w:t xml:space="preserve">Ханты-Мансийского </w:t>
      </w:r>
      <w:r w:rsidRPr="00E433E7">
        <w:rPr>
          <w:rFonts w:ascii="Times New Roman" w:eastAsia="Calibri" w:hAnsi="Times New Roman" w:cs="Times New Roman"/>
          <w:color w:val="000000" w:themeColor="text1"/>
          <w:spacing w:val="-2"/>
          <w:sz w:val="28"/>
          <w:szCs w:val="28"/>
        </w:rPr>
        <w:t>автономного округа</w:t>
      </w:r>
      <w:r w:rsidR="0069766E">
        <w:rPr>
          <w:rFonts w:ascii="Times New Roman" w:eastAsia="Calibri" w:hAnsi="Times New Roman" w:cs="Times New Roman"/>
          <w:color w:val="000000" w:themeColor="text1"/>
          <w:spacing w:val="-2"/>
          <w:sz w:val="28"/>
          <w:szCs w:val="28"/>
        </w:rPr>
        <w:t xml:space="preserve"> – Югры (далее также – Правительство автономного округа)</w:t>
      </w:r>
      <w:r w:rsidR="00A41763" w:rsidRPr="00E433E7">
        <w:rPr>
          <w:rFonts w:ascii="Times New Roman" w:eastAsia="Calibri" w:hAnsi="Times New Roman" w:cs="Times New Roman"/>
          <w:color w:val="000000" w:themeColor="text1"/>
          <w:spacing w:val="-2"/>
          <w:sz w:val="28"/>
          <w:szCs w:val="28"/>
        </w:rPr>
        <w:t xml:space="preserve"> и государственные органы автономного округа</w:t>
      </w:r>
      <w:r w:rsidRPr="00E433E7">
        <w:rPr>
          <w:rFonts w:ascii="Times New Roman" w:eastAsia="Calibri" w:hAnsi="Times New Roman" w:cs="Times New Roman"/>
          <w:color w:val="000000" w:themeColor="text1"/>
          <w:spacing w:val="-2"/>
          <w:sz w:val="28"/>
          <w:szCs w:val="28"/>
        </w:rPr>
        <w:t xml:space="preserve"> не вправе принимать решения</w:t>
      </w:r>
      <w:r w:rsidR="00590BB6" w:rsidRPr="00E433E7">
        <w:rPr>
          <w:rFonts w:ascii="Times New Roman" w:eastAsia="Calibri" w:hAnsi="Times New Roman" w:cs="Times New Roman"/>
          <w:color w:val="000000" w:themeColor="text1"/>
          <w:spacing w:val="-2"/>
          <w:sz w:val="28"/>
          <w:szCs w:val="28"/>
        </w:rPr>
        <w:t>, приводящие к увеличению в 20</w:t>
      </w:r>
      <w:r w:rsidR="00FC04F5" w:rsidRPr="00E433E7">
        <w:rPr>
          <w:rFonts w:ascii="Times New Roman" w:eastAsia="Calibri" w:hAnsi="Times New Roman" w:cs="Times New Roman"/>
          <w:color w:val="000000" w:themeColor="text1"/>
          <w:spacing w:val="-2"/>
          <w:sz w:val="28"/>
          <w:szCs w:val="28"/>
        </w:rPr>
        <w:t>2</w:t>
      </w:r>
      <w:r w:rsidR="0095309D" w:rsidRPr="00E433E7">
        <w:rPr>
          <w:rFonts w:ascii="Times New Roman" w:eastAsia="Calibri" w:hAnsi="Times New Roman" w:cs="Times New Roman"/>
          <w:color w:val="000000" w:themeColor="text1"/>
          <w:spacing w:val="-2"/>
          <w:sz w:val="28"/>
          <w:szCs w:val="28"/>
        </w:rPr>
        <w:t>1</w:t>
      </w:r>
      <w:r w:rsidRPr="00E433E7">
        <w:rPr>
          <w:rFonts w:ascii="Times New Roman" w:eastAsia="Calibri" w:hAnsi="Times New Roman" w:cs="Times New Roman"/>
          <w:color w:val="000000" w:themeColor="text1"/>
          <w:spacing w:val="-2"/>
          <w:sz w:val="28"/>
          <w:szCs w:val="28"/>
        </w:rPr>
        <w:t xml:space="preserve"> году численности </w:t>
      </w:r>
      <w:r w:rsidR="00B43D35" w:rsidRPr="00E433E7">
        <w:rPr>
          <w:rFonts w:ascii="Times New Roman" w:eastAsia="Calibri" w:hAnsi="Times New Roman" w:cs="Times New Roman"/>
          <w:color w:val="000000" w:themeColor="text1"/>
          <w:spacing w:val="-2"/>
          <w:sz w:val="28"/>
          <w:szCs w:val="28"/>
        </w:rPr>
        <w:t xml:space="preserve">работников </w:t>
      </w:r>
      <w:r w:rsidR="00723B49" w:rsidRPr="00E433E7">
        <w:rPr>
          <w:rFonts w:ascii="Times New Roman" w:eastAsia="Calibri" w:hAnsi="Times New Roman" w:cs="Times New Roman"/>
          <w:color w:val="000000" w:themeColor="text1"/>
          <w:spacing w:val="-2"/>
          <w:sz w:val="28"/>
          <w:szCs w:val="28"/>
        </w:rPr>
        <w:t xml:space="preserve">государственных органов автономного округа (за исключением случаев принятия решений по перераспределению полномочий или наделению ими) и </w:t>
      </w:r>
      <w:r w:rsidR="004602A8" w:rsidRPr="00E433E7">
        <w:rPr>
          <w:rFonts w:ascii="Times New Roman" w:eastAsia="Calibri" w:hAnsi="Times New Roman" w:cs="Times New Roman"/>
          <w:color w:val="000000" w:themeColor="text1"/>
          <w:spacing w:val="-2"/>
          <w:sz w:val="28"/>
          <w:szCs w:val="28"/>
        </w:rPr>
        <w:t>государственных учреждений автономного округа (за исключением случаев принятия решений по перераспределению полномочий или наделению ими, по вводу (приобретению) новых объектов капитального строительства)</w:t>
      </w:r>
      <w:r w:rsidRPr="00E433E7">
        <w:rPr>
          <w:rFonts w:ascii="Times New Roman" w:eastAsia="Calibri" w:hAnsi="Times New Roman" w:cs="Times New Roman"/>
          <w:color w:val="000000" w:themeColor="text1"/>
          <w:spacing w:val="-2"/>
          <w:sz w:val="28"/>
          <w:szCs w:val="28"/>
        </w:rPr>
        <w:t xml:space="preserve">. </w:t>
      </w:r>
    </w:p>
    <w:p w:rsidR="00874612" w:rsidRPr="00BA0E3C"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100817">
        <w:rPr>
          <w:rFonts w:ascii="Times New Roman" w:eastAsia="Calibri" w:hAnsi="Times New Roman" w:cs="Times New Roman"/>
          <w:spacing w:val="-4"/>
          <w:sz w:val="28"/>
          <w:szCs w:val="28"/>
        </w:rPr>
        <w:t>2. Рекомендовать органам местного самоуправления муниципальных образований автономного округа не принимать решения, приводящие к увеличению численности работников органов местного самоупра</w:t>
      </w:r>
      <w:r w:rsidR="00AD0352" w:rsidRPr="00100817">
        <w:rPr>
          <w:rFonts w:ascii="Times New Roman" w:eastAsia="Calibri" w:hAnsi="Times New Roman" w:cs="Times New Roman"/>
          <w:spacing w:val="-4"/>
          <w:sz w:val="28"/>
          <w:szCs w:val="28"/>
        </w:rPr>
        <w:t>вления</w:t>
      </w:r>
      <w:r w:rsidR="001838D8" w:rsidRPr="00100817">
        <w:rPr>
          <w:rFonts w:ascii="Times New Roman" w:eastAsia="Calibri" w:hAnsi="Times New Roman" w:cs="Times New Roman"/>
          <w:spacing w:val="-4"/>
          <w:sz w:val="28"/>
          <w:szCs w:val="28"/>
        </w:rPr>
        <w:t xml:space="preserve"> муниципальных образований автономного округа</w:t>
      </w:r>
      <w:r w:rsidR="00AD0352" w:rsidRPr="00100817">
        <w:rPr>
          <w:rFonts w:ascii="Times New Roman" w:eastAsia="Calibri" w:hAnsi="Times New Roman" w:cs="Times New Roman"/>
          <w:spacing w:val="-4"/>
          <w:sz w:val="28"/>
          <w:szCs w:val="28"/>
        </w:rPr>
        <w:t xml:space="preserve"> и муниципальных </w:t>
      </w:r>
      <w:r w:rsidRPr="00100817">
        <w:rPr>
          <w:rFonts w:ascii="Times New Roman" w:eastAsia="Calibri" w:hAnsi="Times New Roman" w:cs="Times New Roman"/>
          <w:spacing w:val="-4"/>
          <w:sz w:val="28"/>
          <w:szCs w:val="28"/>
        </w:rPr>
        <w:t>учреждений, за исключением случаев, указанных в пункте 1 настоящей статьи.</w:t>
      </w:r>
    </w:p>
    <w:p w:rsidR="00E96F99" w:rsidRPr="005C5027" w:rsidRDefault="00E96F99" w:rsidP="00134146">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211346" w:rsidTr="00874612">
        <w:tc>
          <w:tcPr>
            <w:tcW w:w="1984" w:type="dxa"/>
          </w:tcPr>
          <w:p w:rsidR="00D41032" w:rsidRPr="00211346" w:rsidRDefault="00D41032" w:rsidP="00874612">
            <w:pPr>
              <w:ind w:right="-75"/>
              <w:jc w:val="right"/>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Статья 6.</w:t>
            </w:r>
          </w:p>
        </w:tc>
        <w:tc>
          <w:tcPr>
            <w:tcW w:w="7586" w:type="dxa"/>
          </w:tcPr>
          <w:p w:rsidR="00D41032" w:rsidRPr="00211346" w:rsidRDefault="00D41032" w:rsidP="00D41032">
            <w:pPr>
              <w:tabs>
                <w:tab w:val="left" w:pos="1701"/>
              </w:tabs>
              <w:jc w:val="both"/>
              <w:rPr>
                <w:rFonts w:ascii="Times New Roman" w:eastAsia="Calibri" w:hAnsi="Times New Roman" w:cs="Times New Roman"/>
                <w:b/>
                <w:spacing w:val="-2"/>
                <w:sz w:val="28"/>
                <w:szCs w:val="28"/>
              </w:rPr>
            </w:pPr>
            <w:r w:rsidRPr="00211346">
              <w:rPr>
                <w:rFonts w:ascii="Times New Roman" w:eastAsia="Calibri" w:hAnsi="Times New Roman" w:cs="Times New Roman"/>
                <w:b/>
                <w:spacing w:val="-2"/>
                <w:sz w:val="28"/>
                <w:szCs w:val="28"/>
              </w:rPr>
              <w:t>Межбюджетные трансферты бюджетам муниципальных</w:t>
            </w:r>
          </w:p>
          <w:p w:rsidR="00D41032" w:rsidRPr="00211346" w:rsidRDefault="00D41032" w:rsidP="00D41032">
            <w:pPr>
              <w:tabs>
                <w:tab w:val="left" w:pos="1701"/>
              </w:tabs>
              <w:rPr>
                <w:rFonts w:ascii="Times New Roman" w:eastAsia="Calibri" w:hAnsi="Times New Roman" w:cs="Times New Roman"/>
                <w:b/>
                <w:spacing w:val="-2"/>
                <w:sz w:val="28"/>
                <w:szCs w:val="28"/>
              </w:rPr>
            </w:pPr>
            <w:r w:rsidRPr="00211346">
              <w:rPr>
                <w:rFonts w:ascii="Times New Roman" w:eastAsia="Calibri" w:hAnsi="Times New Roman" w:cs="Times New Roman"/>
                <w:b/>
                <w:spacing w:val="-2"/>
                <w:sz w:val="28"/>
                <w:szCs w:val="28"/>
              </w:rPr>
              <w:t>районов и городских округов автономного округа</w:t>
            </w:r>
          </w:p>
          <w:p w:rsidR="00D41032" w:rsidRPr="00211346" w:rsidRDefault="00D41032" w:rsidP="00874612">
            <w:pPr>
              <w:tabs>
                <w:tab w:val="left" w:pos="1701"/>
              </w:tabs>
              <w:jc w:val="both"/>
              <w:rPr>
                <w:rFonts w:ascii="Times New Roman" w:eastAsia="Calibri" w:hAnsi="Times New Roman" w:cs="Times New Roman"/>
                <w:spacing w:val="-2"/>
                <w:sz w:val="28"/>
                <w:szCs w:val="28"/>
              </w:rPr>
            </w:pPr>
          </w:p>
        </w:tc>
      </w:tr>
    </w:tbl>
    <w:p w:rsidR="00274A23" w:rsidRPr="00211346" w:rsidRDefault="004240C6"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1. </w:t>
      </w:r>
      <w:r w:rsidR="0040067B" w:rsidRPr="00211346">
        <w:rPr>
          <w:rFonts w:ascii="Times New Roman" w:eastAsia="Calibri" w:hAnsi="Times New Roman" w:cs="Times New Roman"/>
          <w:spacing w:val="-2"/>
          <w:sz w:val="28"/>
          <w:szCs w:val="28"/>
        </w:rPr>
        <w:t>Утвердить общий объем межбюджетных трансфертов бюджетам муниципальных районов и городских округов Ханты-Мансий</w:t>
      </w:r>
      <w:r w:rsidR="00427901" w:rsidRPr="00211346">
        <w:rPr>
          <w:rFonts w:ascii="Times New Roman" w:eastAsia="Calibri" w:hAnsi="Times New Roman" w:cs="Times New Roman"/>
          <w:spacing w:val="-2"/>
          <w:sz w:val="28"/>
          <w:szCs w:val="28"/>
        </w:rPr>
        <w:t>ского автономного округа – Югры</w:t>
      </w:r>
      <w:r w:rsidR="00274A23" w:rsidRPr="00211346">
        <w:rPr>
          <w:rFonts w:ascii="Times New Roman" w:eastAsia="Calibri" w:hAnsi="Times New Roman" w:cs="Times New Roman"/>
          <w:spacing w:val="-2"/>
          <w:sz w:val="28"/>
          <w:szCs w:val="28"/>
        </w:rPr>
        <w:t>:</w:t>
      </w:r>
    </w:p>
    <w:p w:rsidR="005C4BC4" w:rsidRPr="00211346" w:rsidRDefault="00590BB6" w:rsidP="00274A23">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D389F">
        <w:rPr>
          <w:rFonts w:ascii="Times New Roman" w:eastAsia="Calibri" w:hAnsi="Times New Roman" w:cs="Times New Roman"/>
          <w:spacing w:val="-4"/>
          <w:sz w:val="28"/>
          <w:szCs w:val="28"/>
        </w:rPr>
        <w:t>2</w:t>
      </w:r>
      <w:r w:rsidR="00D10BE0">
        <w:rPr>
          <w:rFonts w:ascii="Times New Roman" w:eastAsia="Calibri" w:hAnsi="Times New Roman" w:cs="Times New Roman"/>
          <w:spacing w:val="-4"/>
          <w:sz w:val="28"/>
          <w:szCs w:val="28"/>
        </w:rPr>
        <w:t>1</w:t>
      </w:r>
      <w:r w:rsidR="005C4BC4" w:rsidRPr="00211346">
        <w:rPr>
          <w:rFonts w:ascii="Times New Roman" w:eastAsia="Calibri" w:hAnsi="Times New Roman" w:cs="Times New Roman"/>
          <w:spacing w:val="-4"/>
          <w:sz w:val="28"/>
          <w:szCs w:val="28"/>
        </w:rPr>
        <w:t xml:space="preserve"> год в сумме </w:t>
      </w:r>
      <w:r w:rsidR="00603FB6">
        <w:rPr>
          <w:rFonts w:ascii="Times New Roman" w:hAnsi="Times New Roman" w:cs="Times New Roman"/>
          <w:sz w:val="28"/>
          <w:szCs w:val="28"/>
        </w:rPr>
        <w:t>9</w:t>
      </w:r>
      <w:r w:rsidR="001E001D">
        <w:rPr>
          <w:rFonts w:ascii="Times New Roman" w:hAnsi="Times New Roman" w:cs="Times New Roman"/>
          <w:sz w:val="28"/>
          <w:szCs w:val="28"/>
        </w:rPr>
        <w:t>9</w:t>
      </w:r>
      <w:r w:rsidR="00603FB6">
        <w:rPr>
          <w:rFonts w:ascii="Times New Roman" w:hAnsi="Times New Roman" w:cs="Times New Roman"/>
          <w:sz w:val="28"/>
          <w:szCs w:val="28"/>
        </w:rPr>
        <w:t> </w:t>
      </w:r>
      <w:r w:rsidR="001E001D">
        <w:rPr>
          <w:rFonts w:ascii="Times New Roman" w:hAnsi="Times New Roman" w:cs="Times New Roman"/>
          <w:sz w:val="28"/>
          <w:szCs w:val="28"/>
        </w:rPr>
        <w:t>244</w:t>
      </w:r>
      <w:r w:rsidR="00603FB6">
        <w:rPr>
          <w:rFonts w:ascii="Times New Roman" w:hAnsi="Times New Roman" w:cs="Times New Roman"/>
          <w:sz w:val="28"/>
          <w:szCs w:val="28"/>
        </w:rPr>
        <w:t> </w:t>
      </w:r>
      <w:r w:rsidR="001E001D">
        <w:rPr>
          <w:rFonts w:ascii="Times New Roman" w:hAnsi="Times New Roman" w:cs="Times New Roman"/>
          <w:sz w:val="28"/>
          <w:szCs w:val="28"/>
        </w:rPr>
        <w:t>054</w:t>
      </w:r>
      <w:r w:rsidR="00603FB6">
        <w:rPr>
          <w:rFonts w:ascii="Times New Roman" w:hAnsi="Times New Roman" w:cs="Times New Roman"/>
          <w:sz w:val="28"/>
          <w:szCs w:val="28"/>
        </w:rPr>
        <w:t>,</w:t>
      </w:r>
      <w:r w:rsidR="001E001D">
        <w:rPr>
          <w:rFonts w:ascii="Times New Roman" w:hAnsi="Times New Roman" w:cs="Times New Roman"/>
          <w:sz w:val="28"/>
          <w:szCs w:val="28"/>
        </w:rPr>
        <w:t>4</w:t>
      </w:r>
      <w:r w:rsidR="00603FB6" w:rsidRPr="003A011B">
        <w:rPr>
          <w:rFonts w:ascii="Times New Roman" w:hAnsi="Times New Roman" w:cs="Times New Roman"/>
          <w:sz w:val="28"/>
          <w:szCs w:val="28"/>
        </w:rPr>
        <w:t xml:space="preserve"> </w:t>
      </w:r>
      <w:r w:rsidR="00274A23" w:rsidRPr="00211346">
        <w:rPr>
          <w:rFonts w:ascii="Times New Roman" w:eastAsia="Calibri" w:hAnsi="Times New Roman" w:cs="Times New Roman"/>
          <w:spacing w:val="-4"/>
          <w:sz w:val="28"/>
          <w:szCs w:val="28"/>
        </w:rPr>
        <w:t>тыс. рублей</w:t>
      </w:r>
      <w:r w:rsidR="00E46428">
        <w:rPr>
          <w:rFonts w:ascii="Times New Roman" w:eastAsia="Calibri" w:hAnsi="Times New Roman" w:cs="Times New Roman"/>
          <w:spacing w:val="-4"/>
          <w:sz w:val="28"/>
          <w:szCs w:val="28"/>
        </w:rPr>
        <w:t xml:space="preserve"> </w:t>
      </w:r>
      <w:r w:rsidR="00E46428">
        <w:rPr>
          <w:rFonts w:ascii="Times New Roman" w:eastAsia="Calibri" w:hAnsi="Times New Roman" w:cs="Times New Roman"/>
          <w:spacing w:val="-2"/>
          <w:sz w:val="28"/>
          <w:szCs w:val="28"/>
        </w:rPr>
        <w:t xml:space="preserve">согласно приложению 18 </w:t>
      </w:r>
      <w:r w:rsidR="004167D5">
        <w:rPr>
          <w:rFonts w:ascii="Times New Roman" w:eastAsia="Calibri" w:hAnsi="Times New Roman" w:cs="Times New Roman"/>
          <w:spacing w:val="-2"/>
          <w:sz w:val="28"/>
          <w:szCs w:val="28"/>
        </w:rPr>
        <w:br/>
      </w:r>
      <w:r w:rsidR="00E46428">
        <w:rPr>
          <w:rFonts w:ascii="Times New Roman" w:eastAsia="Calibri" w:hAnsi="Times New Roman" w:cs="Times New Roman"/>
          <w:spacing w:val="-2"/>
          <w:sz w:val="28"/>
          <w:szCs w:val="28"/>
        </w:rPr>
        <w:t>к настоящему Закону</w:t>
      </w:r>
      <w:r w:rsidR="00274A23" w:rsidRPr="00211346">
        <w:rPr>
          <w:rFonts w:ascii="Times New Roman" w:eastAsia="Calibri" w:hAnsi="Times New Roman" w:cs="Times New Roman"/>
          <w:spacing w:val="-4"/>
          <w:sz w:val="28"/>
          <w:szCs w:val="28"/>
        </w:rPr>
        <w:t>;</w:t>
      </w:r>
    </w:p>
    <w:p w:rsidR="00274A23" w:rsidRPr="00211346" w:rsidRDefault="00274A23" w:rsidP="00274A23">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D10BE0">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D069D0">
        <w:rPr>
          <w:rFonts w:ascii="Times New Roman" w:hAnsi="Times New Roman" w:cs="Times New Roman"/>
          <w:sz w:val="28"/>
          <w:szCs w:val="28"/>
        </w:rPr>
        <w:t>9</w:t>
      </w:r>
      <w:r w:rsidR="001E001D">
        <w:rPr>
          <w:rFonts w:ascii="Times New Roman" w:hAnsi="Times New Roman" w:cs="Times New Roman"/>
          <w:sz w:val="28"/>
          <w:szCs w:val="28"/>
        </w:rPr>
        <w:t>3</w:t>
      </w:r>
      <w:r w:rsidR="00D069D0">
        <w:rPr>
          <w:rFonts w:ascii="Times New Roman" w:hAnsi="Times New Roman" w:cs="Times New Roman"/>
          <w:sz w:val="28"/>
          <w:szCs w:val="28"/>
        </w:rPr>
        <w:t> </w:t>
      </w:r>
      <w:r w:rsidR="001E001D">
        <w:rPr>
          <w:rFonts w:ascii="Times New Roman" w:hAnsi="Times New Roman" w:cs="Times New Roman"/>
          <w:sz w:val="28"/>
          <w:szCs w:val="28"/>
        </w:rPr>
        <w:t>108</w:t>
      </w:r>
      <w:r w:rsidR="00D069D0">
        <w:rPr>
          <w:rFonts w:ascii="Times New Roman" w:hAnsi="Times New Roman" w:cs="Times New Roman"/>
          <w:sz w:val="28"/>
          <w:szCs w:val="28"/>
        </w:rPr>
        <w:t> </w:t>
      </w:r>
      <w:r w:rsidR="001E001D">
        <w:rPr>
          <w:rFonts w:ascii="Times New Roman" w:hAnsi="Times New Roman" w:cs="Times New Roman"/>
          <w:sz w:val="28"/>
          <w:szCs w:val="28"/>
        </w:rPr>
        <w:t>974</w:t>
      </w:r>
      <w:r w:rsidR="00D069D0">
        <w:rPr>
          <w:rFonts w:ascii="Times New Roman" w:hAnsi="Times New Roman" w:cs="Times New Roman"/>
          <w:sz w:val="28"/>
          <w:szCs w:val="28"/>
        </w:rPr>
        <w:t>,</w:t>
      </w:r>
      <w:r w:rsidR="001E001D">
        <w:rPr>
          <w:rFonts w:ascii="Times New Roman" w:hAnsi="Times New Roman" w:cs="Times New Roman"/>
          <w:sz w:val="28"/>
          <w:szCs w:val="28"/>
        </w:rPr>
        <w:t>6</w:t>
      </w:r>
      <w:r w:rsidRPr="00211346">
        <w:rPr>
          <w:rFonts w:ascii="Times New Roman" w:eastAsia="Calibri" w:hAnsi="Times New Roman" w:cs="Times New Roman"/>
          <w:spacing w:val="-4"/>
          <w:sz w:val="28"/>
          <w:szCs w:val="28"/>
        </w:rPr>
        <w:t xml:space="preserve"> тыс. рублей</w:t>
      </w:r>
      <w:r w:rsidR="00E46428">
        <w:rPr>
          <w:rFonts w:ascii="Times New Roman" w:eastAsia="Calibri" w:hAnsi="Times New Roman" w:cs="Times New Roman"/>
          <w:spacing w:val="-4"/>
          <w:sz w:val="28"/>
          <w:szCs w:val="28"/>
        </w:rPr>
        <w:t xml:space="preserve"> и </w:t>
      </w:r>
      <w:r w:rsidRPr="00211346">
        <w:rPr>
          <w:rFonts w:ascii="Times New Roman" w:eastAsia="Calibri" w:hAnsi="Times New Roman" w:cs="Times New Roman"/>
          <w:spacing w:val="-2"/>
          <w:sz w:val="28"/>
          <w:szCs w:val="28"/>
        </w:rPr>
        <w:t>на 20</w:t>
      </w:r>
      <w:r w:rsidR="00830F0C" w:rsidRPr="00211346">
        <w:rPr>
          <w:rFonts w:ascii="Times New Roman" w:eastAsia="Calibri" w:hAnsi="Times New Roman" w:cs="Times New Roman"/>
          <w:spacing w:val="-2"/>
          <w:sz w:val="28"/>
          <w:szCs w:val="28"/>
        </w:rPr>
        <w:t>2</w:t>
      </w:r>
      <w:r w:rsidR="00D10BE0">
        <w:rPr>
          <w:rFonts w:ascii="Times New Roman" w:eastAsia="Calibri" w:hAnsi="Times New Roman" w:cs="Times New Roman"/>
          <w:spacing w:val="-2"/>
          <w:sz w:val="28"/>
          <w:szCs w:val="28"/>
        </w:rPr>
        <w:t>3</w:t>
      </w:r>
      <w:r w:rsidR="003F7137">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2"/>
          <w:sz w:val="28"/>
          <w:szCs w:val="28"/>
        </w:rPr>
        <w:t xml:space="preserve">год в сумме </w:t>
      </w:r>
      <w:r w:rsidR="00D069D0">
        <w:rPr>
          <w:rFonts w:ascii="Times New Roman" w:hAnsi="Times New Roman" w:cs="Times New Roman"/>
          <w:sz w:val="28"/>
          <w:szCs w:val="28"/>
        </w:rPr>
        <w:t>9</w:t>
      </w:r>
      <w:r w:rsidR="001E001D">
        <w:rPr>
          <w:rFonts w:ascii="Times New Roman" w:hAnsi="Times New Roman" w:cs="Times New Roman"/>
          <w:sz w:val="28"/>
          <w:szCs w:val="28"/>
        </w:rPr>
        <w:t>4</w:t>
      </w:r>
      <w:r w:rsidR="00D069D0">
        <w:rPr>
          <w:rFonts w:ascii="Times New Roman" w:hAnsi="Times New Roman" w:cs="Times New Roman"/>
          <w:sz w:val="28"/>
          <w:szCs w:val="28"/>
        </w:rPr>
        <w:t> </w:t>
      </w:r>
      <w:r w:rsidR="001E001D">
        <w:rPr>
          <w:rFonts w:ascii="Times New Roman" w:hAnsi="Times New Roman" w:cs="Times New Roman"/>
          <w:sz w:val="28"/>
          <w:szCs w:val="28"/>
        </w:rPr>
        <w:t>122</w:t>
      </w:r>
      <w:r w:rsidR="00D069D0">
        <w:rPr>
          <w:rFonts w:ascii="Times New Roman" w:hAnsi="Times New Roman" w:cs="Times New Roman"/>
          <w:sz w:val="28"/>
          <w:szCs w:val="28"/>
        </w:rPr>
        <w:t> </w:t>
      </w:r>
      <w:r w:rsidR="001E001D">
        <w:rPr>
          <w:rFonts w:ascii="Times New Roman" w:hAnsi="Times New Roman" w:cs="Times New Roman"/>
          <w:sz w:val="28"/>
          <w:szCs w:val="28"/>
        </w:rPr>
        <w:t>339</w:t>
      </w:r>
      <w:r w:rsidR="00D069D0">
        <w:rPr>
          <w:rFonts w:ascii="Times New Roman" w:hAnsi="Times New Roman" w:cs="Times New Roman"/>
          <w:sz w:val="28"/>
          <w:szCs w:val="28"/>
        </w:rPr>
        <w:t>,</w:t>
      </w:r>
      <w:r w:rsidR="001E001D">
        <w:rPr>
          <w:rFonts w:ascii="Times New Roman" w:hAnsi="Times New Roman" w:cs="Times New Roman"/>
          <w:sz w:val="28"/>
          <w:szCs w:val="28"/>
        </w:rPr>
        <w:t>0</w:t>
      </w:r>
      <w:r w:rsidR="00D069D0" w:rsidRPr="003A011B">
        <w:rPr>
          <w:rFonts w:ascii="Times New Roman" w:hAnsi="Times New Roman" w:cs="Times New Roman"/>
          <w:sz w:val="28"/>
          <w:szCs w:val="28"/>
        </w:rPr>
        <w:t xml:space="preserve"> </w:t>
      </w:r>
      <w:r w:rsidR="00866CD2" w:rsidRPr="00211346">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4"/>
          <w:sz w:val="28"/>
          <w:szCs w:val="28"/>
        </w:rPr>
        <w:t>тыс. рублей</w:t>
      </w:r>
      <w:r w:rsidR="00E46428" w:rsidRPr="00E46428">
        <w:rPr>
          <w:rFonts w:ascii="Times New Roman" w:eastAsia="Calibri" w:hAnsi="Times New Roman" w:cs="Times New Roman"/>
          <w:spacing w:val="-2"/>
          <w:sz w:val="28"/>
          <w:szCs w:val="28"/>
        </w:rPr>
        <w:t xml:space="preserve"> </w:t>
      </w:r>
      <w:r w:rsidR="00E46428">
        <w:rPr>
          <w:rFonts w:ascii="Times New Roman" w:eastAsia="Calibri" w:hAnsi="Times New Roman" w:cs="Times New Roman"/>
          <w:spacing w:val="-2"/>
          <w:sz w:val="28"/>
          <w:szCs w:val="28"/>
        </w:rPr>
        <w:t>согласно приложению 19 к настоящему Закону</w:t>
      </w:r>
      <w:r w:rsidRPr="00211346">
        <w:rPr>
          <w:rFonts w:ascii="Times New Roman" w:eastAsia="Calibri" w:hAnsi="Times New Roman" w:cs="Times New Roman"/>
          <w:spacing w:val="-4"/>
          <w:sz w:val="28"/>
          <w:szCs w:val="28"/>
        </w:rPr>
        <w:t>.</w:t>
      </w:r>
    </w:p>
    <w:p w:rsidR="00274A23" w:rsidRDefault="0040067B" w:rsidP="00427901">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lastRenderedPageBreak/>
        <w:t>Утвердить распределение межбюджетных трансфертов бюджетам муниципальных районов и городских округов Ханты-Мансий</w:t>
      </w:r>
      <w:r w:rsidR="00427901" w:rsidRPr="00211346">
        <w:rPr>
          <w:rFonts w:ascii="Times New Roman" w:eastAsia="Calibri" w:hAnsi="Times New Roman" w:cs="Times New Roman"/>
          <w:spacing w:val="-2"/>
          <w:sz w:val="28"/>
          <w:szCs w:val="28"/>
        </w:rPr>
        <w:t>ского автономного округа – Югры</w:t>
      </w:r>
      <w:r w:rsidR="00274A23" w:rsidRPr="00211346">
        <w:rPr>
          <w:rFonts w:ascii="Times New Roman" w:eastAsia="Calibri" w:hAnsi="Times New Roman" w:cs="Times New Roman"/>
          <w:spacing w:val="-2"/>
          <w:sz w:val="28"/>
          <w:szCs w:val="28"/>
        </w:rPr>
        <w:t>:</w:t>
      </w:r>
    </w:p>
    <w:p w:rsidR="00874612" w:rsidRPr="00211346" w:rsidRDefault="001838D8" w:rsidP="00427901">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4"/>
          <w:sz w:val="28"/>
          <w:szCs w:val="28"/>
        </w:rPr>
        <w:t>на 20</w:t>
      </w:r>
      <w:r w:rsidR="000D389F">
        <w:rPr>
          <w:rFonts w:ascii="Times New Roman" w:eastAsia="Calibri" w:hAnsi="Times New Roman" w:cs="Times New Roman"/>
          <w:spacing w:val="-4"/>
          <w:sz w:val="28"/>
          <w:szCs w:val="28"/>
        </w:rPr>
        <w:t>2</w:t>
      </w:r>
      <w:r w:rsidR="0079277C">
        <w:rPr>
          <w:rFonts w:ascii="Times New Roman" w:eastAsia="Calibri" w:hAnsi="Times New Roman" w:cs="Times New Roman"/>
          <w:spacing w:val="-4"/>
          <w:sz w:val="28"/>
          <w:szCs w:val="28"/>
        </w:rPr>
        <w:t>1</w:t>
      </w:r>
      <w:r w:rsidRPr="00211346">
        <w:rPr>
          <w:rFonts w:ascii="Times New Roman" w:eastAsia="Calibri" w:hAnsi="Times New Roman" w:cs="Times New Roman"/>
          <w:spacing w:val="-4"/>
          <w:sz w:val="28"/>
          <w:szCs w:val="28"/>
        </w:rPr>
        <w:t xml:space="preserve"> год</w:t>
      </w:r>
      <w:r w:rsidRPr="00211346">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 xml:space="preserve">согласно приложению </w:t>
      </w:r>
      <w:r w:rsidR="00E46428">
        <w:rPr>
          <w:rFonts w:ascii="Times New Roman" w:eastAsia="Calibri" w:hAnsi="Times New Roman" w:cs="Times New Roman"/>
          <w:spacing w:val="-2"/>
          <w:sz w:val="28"/>
          <w:szCs w:val="28"/>
        </w:rPr>
        <w:t>20</w:t>
      </w:r>
      <w:r w:rsidR="0040067B" w:rsidRPr="00211346">
        <w:rPr>
          <w:rFonts w:ascii="Times New Roman" w:eastAsia="Calibri" w:hAnsi="Times New Roman" w:cs="Times New Roman"/>
          <w:spacing w:val="-2"/>
          <w:sz w:val="28"/>
          <w:szCs w:val="28"/>
        </w:rPr>
        <w:t xml:space="preserve"> к настоящему За</w:t>
      </w:r>
      <w:r w:rsidR="005A40AD" w:rsidRPr="00211346">
        <w:rPr>
          <w:rFonts w:ascii="Times New Roman" w:eastAsia="Calibri" w:hAnsi="Times New Roman" w:cs="Times New Roman"/>
          <w:spacing w:val="-2"/>
          <w:sz w:val="28"/>
          <w:szCs w:val="28"/>
        </w:rPr>
        <w:t>кону;</w:t>
      </w:r>
    </w:p>
    <w:p w:rsidR="00756E7F" w:rsidRPr="00756E7F" w:rsidRDefault="005A40AD" w:rsidP="00756E7F">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на плановый период 20</w:t>
      </w:r>
      <w:r w:rsidR="003F7137">
        <w:rPr>
          <w:rFonts w:ascii="Times New Roman" w:eastAsia="Calibri" w:hAnsi="Times New Roman" w:cs="Times New Roman"/>
          <w:spacing w:val="-2"/>
          <w:sz w:val="28"/>
          <w:szCs w:val="28"/>
        </w:rPr>
        <w:t>2</w:t>
      </w:r>
      <w:r w:rsidR="0079277C">
        <w:rPr>
          <w:rFonts w:ascii="Times New Roman" w:eastAsia="Calibri" w:hAnsi="Times New Roman" w:cs="Times New Roman"/>
          <w:spacing w:val="-2"/>
          <w:sz w:val="28"/>
          <w:szCs w:val="28"/>
        </w:rPr>
        <w:t>2</w:t>
      </w:r>
      <w:r w:rsidRPr="00211346">
        <w:rPr>
          <w:rFonts w:ascii="Times New Roman" w:eastAsia="Calibri" w:hAnsi="Times New Roman" w:cs="Times New Roman"/>
          <w:spacing w:val="-2"/>
          <w:sz w:val="28"/>
          <w:szCs w:val="28"/>
        </w:rPr>
        <w:t xml:space="preserve"> и 20</w:t>
      </w:r>
      <w:r w:rsidR="00926BB5" w:rsidRPr="00211346">
        <w:rPr>
          <w:rFonts w:ascii="Times New Roman" w:eastAsia="Calibri" w:hAnsi="Times New Roman" w:cs="Times New Roman"/>
          <w:spacing w:val="-2"/>
          <w:sz w:val="28"/>
          <w:szCs w:val="28"/>
        </w:rPr>
        <w:t>2</w:t>
      </w:r>
      <w:r w:rsidR="0079277C">
        <w:rPr>
          <w:rFonts w:ascii="Times New Roman" w:eastAsia="Calibri" w:hAnsi="Times New Roman" w:cs="Times New Roman"/>
          <w:spacing w:val="-2"/>
          <w:sz w:val="28"/>
          <w:szCs w:val="28"/>
        </w:rPr>
        <w:t>3</w:t>
      </w:r>
      <w:r w:rsidRPr="00211346">
        <w:rPr>
          <w:rFonts w:ascii="Times New Roman" w:eastAsia="Calibri" w:hAnsi="Times New Roman" w:cs="Times New Roman"/>
          <w:spacing w:val="-2"/>
          <w:sz w:val="28"/>
          <w:szCs w:val="28"/>
        </w:rPr>
        <w:t xml:space="preserve"> годов согласно приложению </w:t>
      </w:r>
      <w:r w:rsidR="00E46428">
        <w:rPr>
          <w:rFonts w:ascii="Times New Roman" w:eastAsia="Calibri" w:hAnsi="Times New Roman" w:cs="Times New Roman"/>
          <w:spacing w:val="-2"/>
          <w:sz w:val="28"/>
          <w:szCs w:val="28"/>
        </w:rPr>
        <w:t>21</w:t>
      </w:r>
      <w:r w:rsidRPr="00211346">
        <w:rPr>
          <w:rFonts w:ascii="Times New Roman" w:eastAsia="Calibri" w:hAnsi="Times New Roman" w:cs="Times New Roman"/>
          <w:spacing w:val="-2"/>
          <w:sz w:val="28"/>
          <w:szCs w:val="28"/>
        </w:rPr>
        <w:t xml:space="preserve"> </w:t>
      </w:r>
      <w:r w:rsidR="004167D5">
        <w:rPr>
          <w:rFonts w:ascii="Times New Roman" w:eastAsia="Calibri" w:hAnsi="Times New Roman" w:cs="Times New Roman"/>
          <w:spacing w:val="-2"/>
          <w:sz w:val="28"/>
          <w:szCs w:val="28"/>
        </w:rPr>
        <w:br/>
      </w:r>
      <w:r w:rsidRPr="00211346">
        <w:rPr>
          <w:rFonts w:ascii="Times New Roman" w:eastAsia="Calibri" w:hAnsi="Times New Roman" w:cs="Times New Roman"/>
          <w:spacing w:val="-2"/>
          <w:sz w:val="28"/>
          <w:szCs w:val="28"/>
        </w:rPr>
        <w:t>к настоящему Закону.</w:t>
      </w:r>
    </w:p>
    <w:p w:rsidR="00756E7F" w:rsidRPr="00756E7F" w:rsidRDefault="004240C6"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w:t>
      </w:r>
      <w:r w:rsidR="00756E7F">
        <w:rPr>
          <w:rFonts w:ascii="Times New Roman" w:eastAsia="Calibri" w:hAnsi="Times New Roman" w:cs="Times New Roman"/>
          <w:spacing w:val="-2"/>
          <w:sz w:val="28"/>
          <w:szCs w:val="28"/>
        </w:rPr>
        <w:t>У</w:t>
      </w:r>
      <w:r w:rsidR="00756E7F" w:rsidRPr="00756E7F">
        <w:rPr>
          <w:rFonts w:ascii="Times New Roman" w:eastAsia="Calibri" w:hAnsi="Times New Roman" w:cs="Times New Roman"/>
          <w:spacing w:val="-2"/>
          <w:sz w:val="28"/>
          <w:szCs w:val="28"/>
        </w:rPr>
        <w:t>твердить общий</w:t>
      </w:r>
      <w:r w:rsidR="008F0640">
        <w:rPr>
          <w:rFonts w:ascii="Times New Roman" w:eastAsia="Calibri" w:hAnsi="Times New Roman" w:cs="Times New Roman"/>
          <w:spacing w:val="-2"/>
          <w:sz w:val="28"/>
          <w:szCs w:val="28"/>
        </w:rPr>
        <w:t xml:space="preserve"> объем</w:t>
      </w:r>
      <w:r w:rsidR="00756E7F" w:rsidRPr="00756E7F">
        <w:rPr>
          <w:rFonts w:ascii="Times New Roman" w:eastAsia="Calibri" w:hAnsi="Times New Roman" w:cs="Times New Roman"/>
          <w:spacing w:val="-2"/>
          <w:sz w:val="28"/>
          <w:szCs w:val="28"/>
        </w:rPr>
        <w:t xml:space="preserve"> </w:t>
      </w:r>
      <w:r w:rsidR="00756E7F">
        <w:rPr>
          <w:rFonts w:ascii="Times New Roman" w:eastAsia="Calibri" w:hAnsi="Times New Roman" w:cs="Times New Roman"/>
          <w:spacing w:val="-2"/>
          <w:sz w:val="28"/>
          <w:szCs w:val="28"/>
        </w:rPr>
        <w:t xml:space="preserve">дотаций </w:t>
      </w:r>
      <w:r w:rsidR="00756E7F" w:rsidRPr="00756E7F">
        <w:rPr>
          <w:rFonts w:ascii="Times New Roman" w:eastAsia="Calibri" w:hAnsi="Times New Roman" w:cs="Times New Roman"/>
          <w:spacing w:val="-2"/>
          <w:sz w:val="28"/>
          <w:szCs w:val="28"/>
        </w:rPr>
        <w:t>бюджетам муниципальных районов и городских округов Ханты-Мансийского автономного округа – Югры:</w:t>
      </w:r>
    </w:p>
    <w:p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на 202</w:t>
      </w:r>
      <w:r w:rsidR="0079277C">
        <w:rPr>
          <w:rFonts w:ascii="Times New Roman" w:eastAsia="Calibri" w:hAnsi="Times New Roman" w:cs="Times New Roman"/>
          <w:spacing w:val="-2"/>
          <w:sz w:val="28"/>
          <w:szCs w:val="28"/>
        </w:rPr>
        <w:t>1</w:t>
      </w:r>
      <w:r w:rsidRPr="00756E7F">
        <w:rPr>
          <w:rFonts w:ascii="Times New Roman" w:eastAsia="Calibri" w:hAnsi="Times New Roman" w:cs="Times New Roman"/>
          <w:spacing w:val="-2"/>
          <w:sz w:val="28"/>
          <w:szCs w:val="28"/>
        </w:rPr>
        <w:t xml:space="preserve"> год в сумме </w:t>
      </w:r>
      <w:r w:rsidR="00D069D0" w:rsidRPr="0085170F">
        <w:rPr>
          <w:rFonts w:ascii="Times New Roman" w:hAnsi="Times New Roman" w:cs="Times New Roman"/>
          <w:sz w:val="28"/>
          <w:szCs w:val="28"/>
        </w:rPr>
        <w:t>12</w:t>
      </w:r>
      <w:r w:rsidR="00D069D0">
        <w:rPr>
          <w:rFonts w:ascii="Times New Roman" w:hAnsi="Times New Roman" w:cs="Times New Roman"/>
          <w:sz w:val="28"/>
          <w:szCs w:val="28"/>
        </w:rPr>
        <w:t> </w:t>
      </w:r>
      <w:r w:rsidR="00D069D0" w:rsidRPr="0085170F">
        <w:rPr>
          <w:rFonts w:ascii="Times New Roman" w:hAnsi="Times New Roman" w:cs="Times New Roman"/>
          <w:sz w:val="28"/>
          <w:szCs w:val="28"/>
        </w:rPr>
        <w:t>752</w:t>
      </w:r>
      <w:r w:rsidR="00D069D0">
        <w:rPr>
          <w:rFonts w:ascii="Times New Roman" w:hAnsi="Times New Roman" w:cs="Times New Roman"/>
          <w:sz w:val="28"/>
          <w:szCs w:val="28"/>
        </w:rPr>
        <w:t xml:space="preserve"> </w:t>
      </w:r>
      <w:r w:rsidR="00D069D0" w:rsidRPr="0085170F">
        <w:rPr>
          <w:rFonts w:ascii="Times New Roman" w:hAnsi="Times New Roman" w:cs="Times New Roman"/>
          <w:sz w:val="28"/>
          <w:szCs w:val="28"/>
        </w:rPr>
        <w:t>896,7</w:t>
      </w:r>
      <w:r w:rsidRPr="00756E7F">
        <w:rPr>
          <w:rFonts w:ascii="Times New Roman" w:eastAsia="Calibri" w:hAnsi="Times New Roman" w:cs="Times New Roman"/>
          <w:spacing w:val="-2"/>
          <w:sz w:val="28"/>
          <w:szCs w:val="28"/>
        </w:rPr>
        <w:t xml:space="preserve"> тыс. рублей;</w:t>
      </w:r>
    </w:p>
    <w:p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на 202</w:t>
      </w:r>
      <w:r w:rsidR="0079277C">
        <w:rPr>
          <w:rFonts w:ascii="Times New Roman" w:eastAsia="Calibri" w:hAnsi="Times New Roman" w:cs="Times New Roman"/>
          <w:spacing w:val="-2"/>
          <w:sz w:val="28"/>
          <w:szCs w:val="28"/>
        </w:rPr>
        <w:t>2</w:t>
      </w:r>
      <w:r w:rsidRPr="00756E7F">
        <w:rPr>
          <w:rFonts w:ascii="Times New Roman" w:eastAsia="Calibri" w:hAnsi="Times New Roman" w:cs="Times New Roman"/>
          <w:spacing w:val="-2"/>
          <w:sz w:val="28"/>
          <w:szCs w:val="28"/>
        </w:rPr>
        <w:t xml:space="preserve"> год в сумме </w:t>
      </w:r>
      <w:r w:rsidR="00D069D0" w:rsidRPr="0085170F">
        <w:rPr>
          <w:rFonts w:ascii="Times New Roman" w:hAnsi="Times New Roman" w:cs="Times New Roman"/>
          <w:sz w:val="28"/>
          <w:szCs w:val="28"/>
        </w:rPr>
        <w:t>12</w:t>
      </w:r>
      <w:r w:rsidR="00D069D0">
        <w:rPr>
          <w:rFonts w:ascii="Times New Roman" w:hAnsi="Times New Roman" w:cs="Times New Roman"/>
          <w:sz w:val="28"/>
          <w:szCs w:val="28"/>
        </w:rPr>
        <w:t> </w:t>
      </w:r>
      <w:r w:rsidR="00D069D0" w:rsidRPr="0085170F">
        <w:rPr>
          <w:rFonts w:ascii="Times New Roman" w:hAnsi="Times New Roman" w:cs="Times New Roman"/>
          <w:sz w:val="28"/>
          <w:szCs w:val="28"/>
        </w:rPr>
        <w:t>659</w:t>
      </w:r>
      <w:r w:rsidR="00D069D0">
        <w:rPr>
          <w:rFonts w:ascii="Times New Roman" w:hAnsi="Times New Roman" w:cs="Times New Roman"/>
          <w:sz w:val="28"/>
          <w:szCs w:val="28"/>
        </w:rPr>
        <w:t xml:space="preserve"> </w:t>
      </w:r>
      <w:r w:rsidR="00D069D0" w:rsidRPr="0085170F">
        <w:rPr>
          <w:rFonts w:ascii="Times New Roman" w:hAnsi="Times New Roman" w:cs="Times New Roman"/>
          <w:sz w:val="28"/>
          <w:szCs w:val="28"/>
        </w:rPr>
        <w:t>509,9</w:t>
      </w:r>
      <w:r w:rsidR="00D069D0" w:rsidRPr="003A011B">
        <w:rPr>
          <w:rFonts w:ascii="Times New Roman" w:hAnsi="Times New Roman" w:cs="Times New Roman"/>
          <w:sz w:val="28"/>
          <w:szCs w:val="28"/>
        </w:rPr>
        <w:t xml:space="preserve"> </w:t>
      </w:r>
      <w:r w:rsidRPr="00756E7F">
        <w:rPr>
          <w:rFonts w:ascii="Times New Roman" w:eastAsia="Calibri" w:hAnsi="Times New Roman" w:cs="Times New Roman"/>
          <w:spacing w:val="-2"/>
          <w:sz w:val="28"/>
          <w:szCs w:val="28"/>
        </w:rPr>
        <w:t xml:space="preserve"> тыс. рублей;</w:t>
      </w:r>
    </w:p>
    <w:p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на 202</w:t>
      </w:r>
      <w:r w:rsidR="0079277C">
        <w:rPr>
          <w:rFonts w:ascii="Times New Roman" w:eastAsia="Calibri" w:hAnsi="Times New Roman" w:cs="Times New Roman"/>
          <w:spacing w:val="-2"/>
          <w:sz w:val="28"/>
          <w:szCs w:val="28"/>
        </w:rPr>
        <w:t>3</w:t>
      </w:r>
      <w:r w:rsidRPr="00756E7F">
        <w:rPr>
          <w:rFonts w:ascii="Times New Roman" w:eastAsia="Calibri" w:hAnsi="Times New Roman" w:cs="Times New Roman"/>
          <w:spacing w:val="-2"/>
          <w:sz w:val="28"/>
          <w:szCs w:val="28"/>
        </w:rPr>
        <w:t xml:space="preserve"> год в сумме </w:t>
      </w:r>
      <w:r w:rsidR="00D069D0" w:rsidRPr="0085170F">
        <w:rPr>
          <w:rFonts w:ascii="Times New Roman" w:hAnsi="Times New Roman" w:cs="Times New Roman"/>
          <w:sz w:val="28"/>
          <w:szCs w:val="28"/>
        </w:rPr>
        <w:t>13</w:t>
      </w:r>
      <w:r w:rsidR="00D069D0">
        <w:rPr>
          <w:rFonts w:ascii="Times New Roman" w:hAnsi="Times New Roman" w:cs="Times New Roman"/>
          <w:sz w:val="28"/>
          <w:szCs w:val="28"/>
        </w:rPr>
        <w:t> </w:t>
      </w:r>
      <w:r w:rsidR="00D069D0" w:rsidRPr="0085170F">
        <w:rPr>
          <w:rFonts w:ascii="Times New Roman" w:hAnsi="Times New Roman" w:cs="Times New Roman"/>
          <w:sz w:val="28"/>
          <w:szCs w:val="28"/>
        </w:rPr>
        <w:t>168</w:t>
      </w:r>
      <w:r w:rsidR="00D069D0">
        <w:rPr>
          <w:rFonts w:ascii="Times New Roman" w:hAnsi="Times New Roman" w:cs="Times New Roman"/>
          <w:sz w:val="28"/>
          <w:szCs w:val="28"/>
        </w:rPr>
        <w:t xml:space="preserve"> </w:t>
      </w:r>
      <w:r w:rsidR="00D069D0" w:rsidRPr="0085170F">
        <w:rPr>
          <w:rFonts w:ascii="Times New Roman" w:hAnsi="Times New Roman" w:cs="Times New Roman"/>
          <w:sz w:val="28"/>
          <w:szCs w:val="28"/>
        </w:rPr>
        <w:t>698,6</w:t>
      </w:r>
      <w:r w:rsidRPr="00756E7F">
        <w:rPr>
          <w:rFonts w:ascii="Times New Roman" w:eastAsia="Calibri" w:hAnsi="Times New Roman" w:cs="Times New Roman"/>
          <w:spacing w:val="-2"/>
          <w:sz w:val="28"/>
          <w:szCs w:val="28"/>
        </w:rPr>
        <w:t xml:space="preserve"> тыс. рублей.</w:t>
      </w:r>
    </w:p>
    <w:p w:rsidR="00756E7F" w:rsidRPr="00756E7F" w:rsidRDefault="00756E7F" w:rsidP="00756E7F">
      <w:pPr>
        <w:tabs>
          <w:tab w:val="left" w:pos="993"/>
        </w:tabs>
        <w:spacing w:after="0" w:line="240" w:lineRule="auto"/>
        <w:ind w:firstLine="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 xml:space="preserve">Утвердить распределение </w:t>
      </w:r>
      <w:r>
        <w:rPr>
          <w:rFonts w:ascii="Times New Roman" w:eastAsia="Calibri" w:hAnsi="Times New Roman" w:cs="Times New Roman"/>
          <w:spacing w:val="-2"/>
          <w:sz w:val="28"/>
          <w:szCs w:val="28"/>
        </w:rPr>
        <w:t>дотаций</w:t>
      </w:r>
      <w:r w:rsidRPr="00756E7F">
        <w:rPr>
          <w:rFonts w:ascii="Times New Roman" w:eastAsia="Calibri" w:hAnsi="Times New Roman" w:cs="Times New Roman"/>
          <w:spacing w:val="-2"/>
          <w:sz w:val="28"/>
          <w:szCs w:val="28"/>
        </w:rPr>
        <w:t xml:space="preserve"> бюджетам муниципальных районов и городских округов Ханты-Мансийского автономного округа – Югры:</w:t>
      </w:r>
    </w:p>
    <w:p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на 202</w:t>
      </w:r>
      <w:r w:rsidR="00044D88">
        <w:rPr>
          <w:rFonts w:ascii="Times New Roman" w:eastAsia="Calibri" w:hAnsi="Times New Roman" w:cs="Times New Roman"/>
          <w:spacing w:val="-2"/>
          <w:sz w:val="28"/>
          <w:szCs w:val="28"/>
        </w:rPr>
        <w:t>1</w:t>
      </w:r>
      <w:r w:rsidRPr="00756E7F">
        <w:rPr>
          <w:rFonts w:ascii="Times New Roman" w:eastAsia="Calibri" w:hAnsi="Times New Roman" w:cs="Times New Roman"/>
          <w:spacing w:val="-2"/>
          <w:sz w:val="28"/>
          <w:szCs w:val="28"/>
        </w:rPr>
        <w:t xml:space="preserve"> год согласно приложению </w:t>
      </w:r>
      <w:r>
        <w:rPr>
          <w:rFonts w:ascii="Times New Roman" w:eastAsia="Calibri" w:hAnsi="Times New Roman" w:cs="Times New Roman"/>
          <w:spacing w:val="-2"/>
          <w:sz w:val="28"/>
          <w:szCs w:val="28"/>
        </w:rPr>
        <w:t>2</w:t>
      </w:r>
      <w:r w:rsidR="00E46428">
        <w:rPr>
          <w:rFonts w:ascii="Times New Roman" w:eastAsia="Calibri" w:hAnsi="Times New Roman" w:cs="Times New Roman"/>
          <w:spacing w:val="-2"/>
          <w:sz w:val="28"/>
          <w:szCs w:val="28"/>
        </w:rPr>
        <w:t>2</w:t>
      </w:r>
      <w:r w:rsidRPr="00756E7F">
        <w:rPr>
          <w:rFonts w:ascii="Times New Roman" w:eastAsia="Calibri" w:hAnsi="Times New Roman" w:cs="Times New Roman"/>
          <w:spacing w:val="-2"/>
          <w:sz w:val="28"/>
          <w:szCs w:val="28"/>
        </w:rPr>
        <w:t xml:space="preserve"> к настоящему Закону;</w:t>
      </w:r>
    </w:p>
    <w:p w:rsidR="00756E7F" w:rsidRDefault="00756E7F" w:rsidP="00756E7F">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на плановый период 202</w:t>
      </w:r>
      <w:r w:rsidR="00044D88">
        <w:rPr>
          <w:rFonts w:ascii="Times New Roman" w:eastAsia="Calibri" w:hAnsi="Times New Roman" w:cs="Times New Roman"/>
          <w:spacing w:val="-2"/>
          <w:sz w:val="28"/>
          <w:szCs w:val="28"/>
        </w:rPr>
        <w:t>2</w:t>
      </w:r>
      <w:r w:rsidRPr="00756E7F">
        <w:rPr>
          <w:rFonts w:ascii="Times New Roman" w:eastAsia="Calibri" w:hAnsi="Times New Roman" w:cs="Times New Roman"/>
          <w:spacing w:val="-2"/>
          <w:sz w:val="28"/>
          <w:szCs w:val="28"/>
        </w:rPr>
        <w:t xml:space="preserve"> и 202</w:t>
      </w:r>
      <w:r w:rsidR="00044D88">
        <w:rPr>
          <w:rFonts w:ascii="Times New Roman" w:eastAsia="Calibri" w:hAnsi="Times New Roman" w:cs="Times New Roman"/>
          <w:spacing w:val="-2"/>
          <w:sz w:val="28"/>
          <w:szCs w:val="28"/>
        </w:rPr>
        <w:t>3</w:t>
      </w:r>
      <w:r w:rsidRPr="00756E7F">
        <w:rPr>
          <w:rFonts w:ascii="Times New Roman" w:eastAsia="Calibri" w:hAnsi="Times New Roman" w:cs="Times New Roman"/>
          <w:spacing w:val="-2"/>
          <w:sz w:val="28"/>
          <w:szCs w:val="28"/>
        </w:rPr>
        <w:t xml:space="preserve"> годов согласно приложению </w:t>
      </w:r>
      <w:r>
        <w:rPr>
          <w:rFonts w:ascii="Times New Roman" w:eastAsia="Calibri" w:hAnsi="Times New Roman" w:cs="Times New Roman"/>
          <w:spacing w:val="-2"/>
          <w:sz w:val="28"/>
          <w:szCs w:val="28"/>
        </w:rPr>
        <w:t>2</w:t>
      </w:r>
      <w:r w:rsidR="00E46428">
        <w:rPr>
          <w:rFonts w:ascii="Times New Roman" w:eastAsia="Calibri" w:hAnsi="Times New Roman" w:cs="Times New Roman"/>
          <w:spacing w:val="-2"/>
          <w:sz w:val="28"/>
          <w:szCs w:val="28"/>
        </w:rPr>
        <w:t>3</w:t>
      </w:r>
      <w:r w:rsidRPr="00756E7F">
        <w:rPr>
          <w:rFonts w:ascii="Times New Roman" w:eastAsia="Calibri" w:hAnsi="Times New Roman" w:cs="Times New Roman"/>
          <w:spacing w:val="-2"/>
          <w:sz w:val="28"/>
          <w:szCs w:val="28"/>
        </w:rPr>
        <w:t xml:space="preserve"> </w:t>
      </w:r>
      <w:r w:rsidR="004167D5">
        <w:rPr>
          <w:rFonts w:ascii="Times New Roman" w:eastAsia="Calibri" w:hAnsi="Times New Roman" w:cs="Times New Roman"/>
          <w:spacing w:val="-2"/>
          <w:sz w:val="28"/>
          <w:szCs w:val="28"/>
        </w:rPr>
        <w:br/>
      </w:r>
      <w:r w:rsidRPr="00756E7F">
        <w:rPr>
          <w:rFonts w:ascii="Times New Roman" w:eastAsia="Calibri" w:hAnsi="Times New Roman" w:cs="Times New Roman"/>
          <w:spacing w:val="-2"/>
          <w:sz w:val="28"/>
          <w:szCs w:val="28"/>
        </w:rPr>
        <w:t>к настоящему Закону.</w:t>
      </w:r>
    </w:p>
    <w:p w:rsidR="005A40AD" w:rsidRPr="00211346" w:rsidRDefault="004240C6"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3. </w:t>
      </w:r>
      <w:r w:rsidR="0040067B" w:rsidRPr="00211346">
        <w:rPr>
          <w:rFonts w:ascii="Times New Roman" w:eastAsia="Calibri" w:hAnsi="Times New Roman" w:cs="Times New Roman"/>
          <w:spacing w:val="-2"/>
          <w:sz w:val="28"/>
          <w:szCs w:val="28"/>
        </w:rPr>
        <w:t>Утвердить</w:t>
      </w:r>
      <w:r w:rsidR="005375DE">
        <w:rPr>
          <w:rFonts w:ascii="Times New Roman" w:eastAsia="Calibri" w:hAnsi="Times New Roman" w:cs="Times New Roman"/>
          <w:spacing w:val="-2"/>
          <w:sz w:val="28"/>
          <w:szCs w:val="28"/>
        </w:rPr>
        <w:t xml:space="preserve"> общий объем дотаций на выравнивание бюджетной обеспеченности </w:t>
      </w:r>
      <w:r w:rsidR="0040067B" w:rsidRPr="00211346">
        <w:rPr>
          <w:rFonts w:ascii="Times New Roman" w:eastAsia="Calibri" w:hAnsi="Times New Roman" w:cs="Times New Roman"/>
          <w:spacing w:val="-2"/>
          <w:sz w:val="28"/>
          <w:szCs w:val="28"/>
        </w:rPr>
        <w:t>муниципальных районов (городс</w:t>
      </w:r>
      <w:r w:rsidR="00427901" w:rsidRPr="00211346">
        <w:rPr>
          <w:rFonts w:ascii="Times New Roman" w:eastAsia="Calibri" w:hAnsi="Times New Roman" w:cs="Times New Roman"/>
          <w:spacing w:val="-2"/>
          <w:sz w:val="28"/>
          <w:szCs w:val="28"/>
        </w:rPr>
        <w:t xml:space="preserve">ких округов) </w:t>
      </w:r>
      <w:r w:rsidR="00AF1597" w:rsidRPr="00AF1597">
        <w:rPr>
          <w:rFonts w:ascii="Times New Roman" w:eastAsia="Calibri" w:hAnsi="Times New Roman" w:cs="Times New Roman"/>
          <w:spacing w:val="-2"/>
          <w:sz w:val="28"/>
          <w:szCs w:val="28"/>
        </w:rPr>
        <w:t>бюджетам муниципальных районов, городских округов автономного округа</w:t>
      </w:r>
      <w:r w:rsidR="005A40AD" w:rsidRPr="00211346">
        <w:rPr>
          <w:rFonts w:ascii="Times New Roman" w:eastAsia="Calibri" w:hAnsi="Times New Roman" w:cs="Times New Roman"/>
          <w:spacing w:val="-2"/>
          <w:sz w:val="28"/>
          <w:szCs w:val="28"/>
        </w:rPr>
        <w:t>:</w:t>
      </w:r>
    </w:p>
    <w:p w:rsidR="005C4BC4" w:rsidRPr="00211346" w:rsidRDefault="00B646FC" w:rsidP="005A40AD">
      <w:pPr>
        <w:pStyle w:val="ad"/>
        <w:tabs>
          <w:tab w:val="left" w:pos="993"/>
        </w:tabs>
        <w:spacing w:after="0" w:line="240" w:lineRule="auto"/>
        <w:ind w:left="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3B5A97">
        <w:rPr>
          <w:rFonts w:ascii="Times New Roman" w:eastAsia="Calibri" w:hAnsi="Times New Roman" w:cs="Times New Roman"/>
          <w:spacing w:val="-4"/>
          <w:sz w:val="28"/>
          <w:szCs w:val="28"/>
        </w:rPr>
        <w:t>2</w:t>
      </w:r>
      <w:r w:rsidR="0079277C">
        <w:rPr>
          <w:rFonts w:ascii="Times New Roman" w:eastAsia="Calibri" w:hAnsi="Times New Roman" w:cs="Times New Roman"/>
          <w:spacing w:val="-4"/>
          <w:sz w:val="28"/>
          <w:szCs w:val="28"/>
        </w:rPr>
        <w:t>1</w:t>
      </w:r>
      <w:r w:rsidR="005C4BC4" w:rsidRPr="00211346">
        <w:rPr>
          <w:rFonts w:ascii="Times New Roman" w:eastAsia="Calibri" w:hAnsi="Times New Roman" w:cs="Times New Roman"/>
          <w:spacing w:val="-4"/>
          <w:sz w:val="28"/>
          <w:szCs w:val="28"/>
        </w:rPr>
        <w:t xml:space="preserve"> год в сумме</w:t>
      </w:r>
      <w:r w:rsidR="004F6548">
        <w:rPr>
          <w:rFonts w:ascii="Times New Roman" w:eastAsia="Calibri" w:hAnsi="Times New Roman" w:cs="Times New Roman"/>
          <w:spacing w:val="-4"/>
          <w:sz w:val="28"/>
          <w:szCs w:val="28"/>
        </w:rPr>
        <w:t xml:space="preserve"> </w:t>
      </w:r>
      <w:r w:rsidR="00D069D0">
        <w:rPr>
          <w:rFonts w:ascii="Times New Roman" w:eastAsia="Calibri" w:hAnsi="Times New Roman" w:cs="Times New Roman"/>
          <w:spacing w:val="-4"/>
          <w:sz w:val="28"/>
          <w:szCs w:val="28"/>
        </w:rPr>
        <w:t>15 504 892,6</w:t>
      </w:r>
      <w:r w:rsidR="00427901" w:rsidRPr="00211346">
        <w:rPr>
          <w:rFonts w:ascii="Times New Roman" w:eastAsia="Calibri" w:hAnsi="Times New Roman" w:cs="Times New Roman"/>
          <w:spacing w:val="-4"/>
          <w:sz w:val="28"/>
          <w:szCs w:val="28"/>
        </w:rPr>
        <w:t xml:space="preserve"> тыс. рублей</w:t>
      </w:r>
      <w:r w:rsidR="005A40AD" w:rsidRPr="00211346">
        <w:rPr>
          <w:rFonts w:ascii="Times New Roman" w:eastAsia="Calibri" w:hAnsi="Times New Roman" w:cs="Times New Roman"/>
          <w:spacing w:val="-4"/>
          <w:sz w:val="28"/>
          <w:szCs w:val="28"/>
        </w:rPr>
        <w:t>;</w:t>
      </w:r>
    </w:p>
    <w:p w:rsidR="005A40AD" w:rsidRPr="00211346" w:rsidRDefault="005A40AD" w:rsidP="005A40AD">
      <w:pPr>
        <w:pStyle w:val="ad"/>
        <w:tabs>
          <w:tab w:val="left" w:pos="993"/>
        </w:tabs>
        <w:spacing w:after="0" w:line="240" w:lineRule="auto"/>
        <w:ind w:left="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79277C">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D069D0">
        <w:rPr>
          <w:rFonts w:ascii="Times New Roman" w:eastAsia="Calibri" w:hAnsi="Times New Roman" w:cs="Times New Roman"/>
          <w:spacing w:val="-4"/>
          <w:sz w:val="28"/>
          <w:szCs w:val="28"/>
        </w:rPr>
        <w:t>16 121 246,6</w:t>
      </w:r>
      <w:r w:rsidRPr="00211346">
        <w:rPr>
          <w:rFonts w:ascii="Times New Roman" w:eastAsia="Calibri" w:hAnsi="Times New Roman" w:cs="Times New Roman"/>
          <w:spacing w:val="-4"/>
          <w:sz w:val="28"/>
          <w:szCs w:val="28"/>
        </w:rPr>
        <w:t xml:space="preserve"> тыс. рублей;</w:t>
      </w:r>
    </w:p>
    <w:p w:rsidR="005A40AD" w:rsidRPr="00211346" w:rsidRDefault="005A40AD" w:rsidP="005A40AD">
      <w:pPr>
        <w:pStyle w:val="ad"/>
        <w:tabs>
          <w:tab w:val="left" w:pos="993"/>
        </w:tabs>
        <w:spacing w:after="0" w:line="240" w:lineRule="auto"/>
        <w:ind w:left="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4"/>
          <w:sz w:val="28"/>
          <w:szCs w:val="28"/>
        </w:rPr>
        <w:t>на 20</w:t>
      </w:r>
      <w:r w:rsidR="00926BB5" w:rsidRPr="00211346">
        <w:rPr>
          <w:rFonts w:ascii="Times New Roman" w:eastAsia="Calibri" w:hAnsi="Times New Roman" w:cs="Times New Roman"/>
          <w:spacing w:val="-4"/>
          <w:sz w:val="28"/>
          <w:szCs w:val="28"/>
        </w:rPr>
        <w:t>2</w:t>
      </w:r>
      <w:r w:rsidR="0079277C">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D069D0">
        <w:rPr>
          <w:rFonts w:ascii="Times New Roman" w:eastAsia="Calibri" w:hAnsi="Times New Roman" w:cs="Times New Roman"/>
          <w:spacing w:val="-4"/>
          <w:sz w:val="28"/>
          <w:szCs w:val="28"/>
        </w:rPr>
        <w:t>16 766 096,5</w:t>
      </w:r>
      <w:r w:rsidRPr="00211346">
        <w:rPr>
          <w:rFonts w:ascii="Times New Roman" w:eastAsia="Calibri" w:hAnsi="Times New Roman" w:cs="Times New Roman"/>
          <w:spacing w:val="-4"/>
          <w:sz w:val="28"/>
          <w:szCs w:val="28"/>
        </w:rPr>
        <w:t xml:space="preserve"> тыс. рублей.</w:t>
      </w:r>
    </w:p>
    <w:p w:rsidR="005A40AD" w:rsidRPr="00211346" w:rsidRDefault="005C4BC4"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Установить значение критерия выравнивания расчетной бюджетной обеспеченности муниципальных районов (городских округов)</w:t>
      </w:r>
      <w:r w:rsidR="001838D8" w:rsidRPr="00211346">
        <w:rPr>
          <w:rFonts w:ascii="Times New Roman" w:eastAsia="Calibri" w:hAnsi="Times New Roman" w:cs="Times New Roman"/>
          <w:spacing w:val="-4"/>
          <w:sz w:val="28"/>
          <w:szCs w:val="28"/>
        </w:rPr>
        <w:t xml:space="preserve"> автономного округа</w:t>
      </w:r>
      <w:r w:rsidRPr="00211346">
        <w:rPr>
          <w:rFonts w:ascii="Times New Roman" w:eastAsia="Calibri" w:hAnsi="Times New Roman" w:cs="Times New Roman"/>
          <w:spacing w:val="-4"/>
          <w:sz w:val="28"/>
          <w:szCs w:val="28"/>
        </w:rPr>
        <w:t>, используемого при определении объема дотаций на выравнивание бюджетной обеспеченности муниципальн</w:t>
      </w:r>
      <w:r w:rsidR="003663A1" w:rsidRPr="00211346">
        <w:rPr>
          <w:rFonts w:ascii="Times New Roman" w:eastAsia="Calibri" w:hAnsi="Times New Roman" w:cs="Times New Roman"/>
          <w:spacing w:val="-4"/>
          <w:sz w:val="28"/>
          <w:szCs w:val="28"/>
        </w:rPr>
        <w:t>ых районов (городских округов)</w:t>
      </w:r>
      <w:r w:rsidR="001838D8" w:rsidRPr="00211346">
        <w:rPr>
          <w:rFonts w:ascii="Times New Roman" w:eastAsia="Calibri" w:hAnsi="Times New Roman" w:cs="Times New Roman"/>
          <w:spacing w:val="-4"/>
          <w:sz w:val="28"/>
          <w:szCs w:val="28"/>
        </w:rPr>
        <w:t xml:space="preserve"> автономного округа</w:t>
      </w:r>
      <w:r w:rsidR="005A40AD" w:rsidRPr="00211346">
        <w:rPr>
          <w:rFonts w:ascii="Times New Roman" w:eastAsia="Calibri" w:hAnsi="Times New Roman" w:cs="Times New Roman"/>
          <w:spacing w:val="-4"/>
          <w:sz w:val="28"/>
          <w:szCs w:val="28"/>
        </w:rPr>
        <w:t>:</w:t>
      </w:r>
    </w:p>
    <w:p w:rsidR="005A40AD" w:rsidRPr="00211346" w:rsidRDefault="00B646FC"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3B5A97">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1</w:t>
      </w:r>
      <w:r w:rsidR="005C4BC4" w:rsidRPr="00211346">
        <w:rPr>
          <w:rFonts w:ascii="Times New Roman" w:eastAsia="Calibri" w:hAnsi="Times New Roman" w:cs="Times New Roman"/>
          <w:spacing w:val="-4"/>
          <w:sz w:val="28"/>
          <w:szCs w:val="28"/>
        </w:rPr>
        <w:t xml:space="preserve"> год –</w:t>
      </w:r>
      <w:r w:rsidR="00D069D0">
        <w:rPr>
          <w:rFonts w:ascii="Times New Roman" w:eastAsia="Calibri" w:hAnsi="Times New Roman" w:cs="Times New Roman"/>
          <w:spacing w:val="-4"/>
          <w:sz w:val="28"/>
          <w:szCs w:val="28"/>
        </w:rPr>
        <w:t xml:space="preserve"> </w:t>
      </w:r>
      <w:r w:rsidR="00D069D0" w:rsidRPr="0040113A">
        <w:rPr>
          <w:rFonts w:ascii="Times New Roman" w:hAnsi="Times New Roman" w:cs="Times New Roman"/>
          <w:sz w:val="28"/>
          <w:szCs w:val="28"/>
        </w:rPr>
        <w:t>1,285</w:t>
      </w:r>
      <w:r w:rsidR="005A40AD" w:rsidRPr="00211346">
        <w:rPr>
          <w:rFonts w:ascii="Times New Roman" w:eastAsia="Calibri" w:hAnsi="Times New Roman" w:cs="Times New Roman"/>
          <w:spacing w:val="-4"/>
          <w:sz w:val="28"/>
          <w:szCs w:val="28"/>
        </w:rPr>
        <w:t>;</w:t>
      </w:r>
    </w:p>
    <w:p w:rsidR="005A40AD" w:rsidRPr="00211346" w:rsidRDefault="005A40AD"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7563D">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 </w:t>
      </w:r>
      <w:r w:rsidR="00D069D0" w:rsidRPr="0040113A">
        <w:rPr>
          <w:rFonts w:ascii="Times New Roman" w:hAnsi="Times New Roman" w:cs="Times New Roman"/>
          <w:sz w:val="28"/>
          <w:szCs w:val="28"/>
        </w:rPr>
        <w:t>1,264</w:t>
      </w:r>
      <w:r w:rsidRPr="00211346">
        <w:rPr>
          <w:rFonts w:ascii="Times New Roman" w:eastAsia="Calibri" w:hAnsi="Times New Roman" w:cs="Times New Roman"/>
          <w:spacing w:val="-4"/>
          <w:sz w:val="28"/>
          <w:szCs w:val="28"/>
        </w:rPr>
        <w:t>;</w:t>
      </w:r>
    </w:p>
    <w:p w:rsidR="005C4BC4" w:rsidRPr="00211346" w:rsidRDefault="005A40AD"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926BB5" w:rsidRPr="00211346">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 </w:t>
      </w:r>
      <w:r w:rsidR="00D069D0" w:rsidRPr="0040113A">
        <w:rPr>
          <w:rFonts w:ascii="Times New Roman" w:hAnsi="Times New Roman" w:cs="Times New Roman"/>
          <w:sz w:val="28"/>
          <w:szCs w:val="28"/>
        </w:rPr>
        <w:t>1,274</w:t>
      </w:r>
      <w:r w:rsidR="003663A1" w:rsidRPr="00211346">
        <w:rPr>
          <w:rFonts w:ascii="Times New Roman" w:eastAsia="Calibri" w:hAnsi="Times New Roman" w:cs="Times New Roman"/>
          <w:spacing w:val="-4"/>
          <w:sz w:val="28"/>
          <w:szCs w:val="28"/>
        </w:rPr>
        <w:t>.</w:t>
      </w:r>
      <w:r w:rsidR="005C4BC4" w:rsidRPr="00211346">
        <w:rPr>
          <w:rFonts w:ascii="Times New Roman" w:eastAsia="Calibri" w:hAnsi="Times New Roman" w:cs="Times New Roman"/>
          <w:spacing w:val="-4"/>
          <w:sz w:val="28"/>
          <w:szCs w:val="28"/>
        </w:rPr>
        <w:t xml:space="preserve"> </w:t>
      </w:r>
    </w:p>
    <w:p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sidRPr="00B9055A">
        <w:rPr>
          <w:rFonts w:ascii="Times New Roman" w:eastAsia="Calibri" w:hAnsi="Times New Roman" w:cs="Times New Roman"/>
          <w:spacing w:val="-4"/>
          <w:sz w:val="28"/>
          <w:szCs w:val="28"/>
        </w:rPr>
        <w:t>Утвердить распределение части дотаций на выравнивание бюджетной обеспеченности муниципальных районов (городских округов) Ханты-Мансийского автономного округа – Югры</w:t>
      </w:r>
      <w:r>
        <w:rPr>
          <w:rFonts w:ascii="Times New Roman" w:eastAsia="Calibri" w:hAnsi="Times New Roman" w:cs="Times New Roman"/>
          <w:spacing w:val="-4"/>
          <w:sz w:val="28"/>
          <w:szCs w:val="28"/>
        </w:rPr>
        <w:t>:</w:t>
      </w:r>
    </w:p>
    <w:p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sidRPr="00B9055A">
        <w:rPr>
          <w:rFonts w:ascii="Times New Roman" w:eastAsia="Calibri" w:hAnsi="Times New Roman" w:cs="Times New Roman"/>
          <w:spacing w:val="-4"/>
          <w:sz w:val="28"/>
          <w:szCs w:val="28"/>
        </w:rPr>
        <w:t>на 202</w:t>
      </w:r>
      <w:r w:rsidR="00185044">
        <w:rPr>
          <w:rFonts w:ascii="Times New Roman" w:eastAsia="Calibri" w:hAnsi="Times New Roman" w:cs="Times New Roman"/>
          <w:spacing w:val="-4"/>
          <w:sz w:val="28"/>
          <w:szCs w:val="28"/>
        </w:rPr>
        <w:t>1</w:t>
      </w:r>
      <w:r w:rsidRPr="00B9055A">
        <w:rPr>
          <w:rFonts w:ascii="Times New Roman" w:eastAsia="Calibri" w:hAnsi="Times New Roman" w:cs="Times New Roman"/>
          <w:spacing w:val="-4"/>
          <w:sz w:val="28"/>
          <w:szCs w:val="28"/>
        </w:rPr>
        <w:t xml:space="preserve"> год</w:t>
      </w:r>
      <w:r>
        <w:rPr>
          <w:rFonts w:ascii="Times New Roman" w:eastAsia="Calibri" w:hAnsi="Times New Roman" w:cs="Times New Roman"/>
          <w:spacing w:val="-4"/>
          <w:sz w:val="28"/>
          <w:szCs w:val="28"/>
        </w:rPr>
        <w:t xml:space="preserve"> в сумме </w:t>
      </w:r>
      <w:r w:rsidR="00D069D0">
        <w:rPr>
          <w:rFonts w:ascii="Times New Roman" w:hAnsi="Times New Roman" w:cs="Times New Roman"/>
          <w:sz w:val="28"/>
          <w:szCs w:val="28"/>
        </w:rPr>
        <w:t>11 452 896,7</w:t>
      </w:r>
      <w:r>
        <w:rPr>
          <w:rFonts w:ascii="Times New Roman" w:eastAsia="Calibri" w:hAnsi="Times New Roman" w:cs="Times New Roman"/>
          <w:spacing w:val="-4"/>
          <w:sz w:val="28"/>
          <w:szCs w:val="28"/>
        </w:rPr>
        <w:t xml:space="preserve"> тыс. рублей</w:t>
      </w:r>
      <w:r w:rsidRPr="00B9055A">
        <w:rPr>
          <w:rFonts w:ascii="Times New Roman" w:eastAsia="Calibri" w:hAnsi="Times New Roman" w:cs="Times New Roman"/>
          <w:spacing w:val="-4"/>
          <w:sz w:val="28"/>
          <w:szCs w:val="28"/>
        </w:rPr>
        <w:t xml:space="preserve"> согласно</w:t>
      </w:r>
      <w:r>
        <w:rPr>
          <w:rFonts w:ascii="Times New Roman" w:eastAsia="Calibri" w:hAnsi="Times New Roman" w:cs="Times New Roman"/>
          <w:spacing w:val="-4"/>
          <w:sz w:val="28"/>
          <w:szCs w:val="28"/>
        </w:rPr>
        <w:t xml:space="preserve"> </w:t>
      </w:r>
      <w:r w:rsidRPr="00B9055A">
        <w:rPr>
          <w:rFonts w:ascii="Times New Roman" w:eastAsia="Calibri" w:hAnsi="Times New Roman" w:cs="Times New Roman"/>
          <w:spacing w:val="-4"/>
          <w:sz w:val="28"/>
          <w:szCs w:val="28"/>
        </w:rPr>
        <w:t>приложени</w:t>
      </w:r>
      <w:r w:rsidR="00097C32">
        <w:rPr>
          <w:rFonts w:ascii="Times New Roman" w:eastAsia="Calibri" w:hAnsi="Times New Roman" w:cs="Times New Roman"/>
          <w:spacing w:val="-4"/>
          <w:sz w:val="28"/>
          <w:szCs w:val="28"/>
        </w:rPr>
        <w:t>ю</w:t>
      </w:r>
      <w:r w:rsidRPr="00B9055A">
        <w:rPr>
          <w:rFonts w:ascii="Times New Roman" w:eastAsia="Calibri" w:hAnsi="Times New Roman" w:cs="Times New Roman"/>
          <w:spacing w:val="-4"/>
          <w:sz w:val="28"/>
          <w:szCs w:val="28"/>
        </w:rPr>
        <w:t xml:space="preserve"> 2</w:t>
      </w:r>
      <w:r>
        <w:rPr>
          <w:rFonts w:ascii="Times New Roman" w:eastAsia="Calibri" w:hAnsi="Times New Roman" w:cs="Times New Roman"/>
          <w:spacing w:val="-4"/>
          <w:sz w:val="28"/>
          <w:szCs w:val="28"/>
        </w:rPr>
        <w:t xml:space="preserve">2 </w:t>
      </w:r>
      <w:r w:rsidRPr="00B9055A">
        <w:rPr>
          <w:rFonts w:ascii="Times New Roman" w:eastAsia="Calibri" w:hAnsi="Times New Roman" w:cs="Times New Roman"/>
          <w:spacing w:val="-4"/>
          <w:sz w:val="28"/>
          <w:szCs w:val="28"/>
        </w:rPr>
        <w:t>к настоящему Закону</w:t>
      </w:r>
      <w:r>
        <w:rPr>
          <w:rFonts w:ascii="Times New Roman" w:eastAsia="Calibri" w:hAnsi="Times New Roman" w:cs="Times New Roman"/>
          <w:spacing w:val="-4"/>
          <w:sz w:val="28"/>
          <w:szCs w:val="28"/>
        </w:rPr>
        <w:t>;</w:t>
      </w:r>
    </w:p>
    <w:p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sidRPr="00B9055A">
        <w:rPr>
          <w:rFonts w:ascii="Times New Roman" w:eastAsia="Calibri" w:hAnsi="Times New Roman" w:cs="Times New Roman"/>
          <w:spacing w:val="-4"/>
          <w:sz w:val="28"/>
          <w:szCs w:val="28"/>
        </w:rPr>
        <w:t>на 202</w:t>
      </w:r>
      <w:r w:rsidR="00185044">
        <w:rPr>
          <w:rFonts w:ascii="Times New Roman" w:eastAsia="Calibri" w:hAnsi="Times New Roman" w:cs="Times New Roman"/>
          <w:spacing w:val="-4"/>
          <w:sz w:val="28"/>
          <w:szCs w:val="28"/>
        </w:rPr>
        <w:t>2</w:t>
      </w:r>
      <w:r>
        <w:rPr>
          <w:rFonts w:ascii="Times New Roman" w:eastAsia="Calibri" w:hAnsi="Times New Roman" w:cs="Times New Roman"/>
          <w:spacing w:val="-4"/>
          <w:sz w:val="28"/>
          <w:szCs w:val="28"/>
        </w:rPr>
        <w:t xml:space="preserve"> год в сумме </w:t>
      </w:r>
      <w:r w:rsidR="00D069D0">
        <w:rPr>
          <w:rFonts w:ascii="Times New Roman" w:hAnsi="Times New Roman" w:cs="Times New Roman"/>
          <w:sz w:val="28"/>
          <w:szCs w:val="28"/>
        </w:rPr>
        <w:t>12 659 509,9</w:t>
      </w:r>
      <w:r>
        <w:rPr>
          <w:rFonts w:ascii="Times New Roman" w:eastAsia="Calibri" w:hAnsi="Times New Roman" w:cs="Times New Roman"/>
          <w:spacing w:val="-4"/>
          <w:sz w:val="28"/>
          <w:szCs w:val="28"/>
        </w:rPr>
        <w:t xml:space="preserve"> тыс. рублей</w:t>
      </w:r>
      <w:r w:rsidRPr="00B9055A">
        <w:rPr>
          <w:rFonts w:ascii="Times New Roman" w:eastAsia="Calibri" w:hAnsi="Times New Roman" w:cs="Times New Roman"/>
          <w:spacing w:val="-4"/>
          <w:sz w:val="28"/>
          <w:szCs w:val="28"/>
        </w:rPr>
        <w:t xml:space="preserve"> и</w:t>
      </w:r>
      <w:r>
        <w:rPr>
          <w:rFonts w:ascii="Times New Roman" w:eastAsia="Calibri" w:hAnsi="Times New Roman" w:cs="Times New Roman"/>
          <w:spacing w:val="-4"/>
          <w:sz w:val="28"/>
          <w:szCs w:val="28"/>
        </w:rPr>
        <w:t xml:space="preserve"> на</w:t>
      </w:r>
      <w:r w:rsidRPr="00B9055A">
        <w:rPr>
          <w:rFonts w:ascii="Times New Roman" w:eastAsia="Calibri" w:hAnsi="Times New Roman" w:cs="Times New Roman"/>
          <w:spacing w:val="-4"/>
          <w:sz w:val="28"/>
          <w:szCs w:val="28"/>
        </w:rPr>
        <w:t xml:space="preserve"> 202</w:t>
      </w:r>
      <w:r w:rsidR="00185044">
        <w:rPr>
          <w:rFonts w:ascii="Times New Roman" w:eastAsia="Calibri" w:hAnsi="Times New Roman" w:cs="Times New Roman"/>
          <w:spacing w:val="-4"/>
          <w:sz w:val="28"/>
          <w:szCs w:val="28"/>
        </w:rPr>
        <w:t>3</w:t>
      </w:r>
      <w:r w:rsidRPr="00B9055A">
        <w:rPr>
          <w:rFonts w:ascii="Times New Roman" w:eastAsia="Calibri" w:hAnsi="Times New Roman" w:cs="Times New Roman"/>
          <w:spacing w:val="-4"/>
          <w:sz w:val="28"/>
          <w:szCs w:val="28"/>
        </w:rPr>
        <w:t xml:space="preserve"> год</w:t>
      </w:r>
      <w:r>
        <w:rPr>
          <w:rFonts w:ascii="Times New Roman" w:eastAsia="Calibri" w:hAnsi="Times New Roman" w:cs="Times New Roman"/>
          <w:spacing w:val="-4"/>
          <w:sz w:val="28"/>
          <w:szCs w:val="28"/>
        </w:rPr>
        <w:t xml:space="preserve"> в сумме </w:t>
      </w:r>
      <w:r w:rsidR="00045F87">
        <w:rPr>
          <w:rFonts w:ascii="Times New Roman" w:hAnsi="Times New Roman" w:cs="Times New Roman"/>
          <w:sz w:val="28"/>
          <w:szCs w:val="28"/>
        </w:rPr>
        <w:t>13 168 698,6</w:t>
      </w:r>
      <w:r>
        <w:rPr>
          <w:rFonts w:ascii="Times New Roman" w:eastAsia="Calibri" w:hAnsi="Times New Roman" w:cs="Times New Roman"/>
          <w:spacing w:val="-4"/>
          <w:sz w:val="28"/>
          <w:szCs w:val="28"/>
        </w:rPr>
        <w:t xml:space="preserve"> тыс. рублей</w:t>
      </w:r>
      <w:r w:rsidRPr="00B9055A">
        <w:rPr>
          <w:rFonts w:ascii="Times New Roman" w:eastAsia="Calibri" w:hAnsi="Times New Roman" w:cs="Times New Roman"/>
          <w:spacing w:val="-4"/>
          <w:sz w:val="28"/>
          <w:szCs w:val="28"/>
        </w:rPr>
        <w:t xml:space="preserve"> согласно приложению 2</w:t>
      </w:r>
      <w:r>
        <w:rPr>
          <w:rFonts w:ascii="Times New Roman" w:eastAsia="Calibri" w:hAnsi="Times New Roman" w:cs="Times New Roman"/>
          <w:spacing w:val="-4"/>
          <w:sz w:val="28"/>
          <w:szCs w:val="28"/>
        </w:rPr>
        <w:t>3</w:t>
      </w:r>
      <w:r w:rsidRPr="00B9055A">
        <w:rPr>
          <w:rFonts w:ascii="Times New Roman" w:eastAsia="Calibri" w:hAnsi="Times New Roman" w:cs="Times New Roman"/>
          <w:spacing w:val="-4"/>
          <w:sz w:val="28"/>
          <w:szCs w:val="28"/>
        </w:rPr>
        <w:t xml:space="preserve"> к настоящему Закону.</w:t>
      </w:r>
    </w:p>
    <w:p w:rsidR="005A40AD" w:rsidRPr="00211346" w:rsidRDefault="0040067B" w:rsidP="003663A1">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Часть дотаций на выравнивание бюджетной обеспеченности </w:t>
      </w:r>
      <w:r w:rsidR="00DB3909" w:rsidRPr="00DB3909">
        <w:rPr>
          <w:rFonts w:ascii="Times New Roman" w:eastAsia="Calibri" w:hAnsi="Times New Roman" w:cs="Times New Roman"/>
          <w:spacing w:val="-2"/>
          <w:sz w:val="28"/>
          <w:szCs w:val="28"/>
        </w:rPr>
        <w:t xml:space="preserve">муниципальных районов (городских округов) Ханты-Мансийского автономного округа – Югры </w:t>
      </w:r>
      <w:r w:rsidRPr="00211346">
        <w:rPr>
          <w:rFonts w:ascii="Times New Roman" w:eastAsia="Calibri" w:hAnsi="Times New Roman" w:cs="Times New Roman"/>
          <w:spacing w:val="-2"/>
          <w:sz w:val="28"/>
          <w:szCs w:val="28"/>
        </w:rPr>
        <w:t>предоставляется муниципальным районам (городским округам) автономного округа в виде дополнительных нормативов отчислений в бюджеты муниципальных районов и городских округов Ханты-Мансийского автономного округа – Югры от налога на доходы физических лиц для полной (частичной) замены дотаций на выравнивание бюджетной обесп</w:t>
      </w:r>
      <w:r w:rsidR="003663A1" w:rsidRPr="00211346">
        <w:rPr>
          <w:rFonts w:ascii="Times New Roman" w:eastAsia="Calibri" w:hAnsi="Times New Roman" w:cs="Times New Roman"/>
          <w:spacing w:val="-2"/>
          <w:sz w:val="28"/>
          <w:szCs w:val="28"/>
        </w:rPr>
        <w:t>еченности согласно приложени</w:t>
      </w:r>
      <w:r w:rsidR="005A40AD" w:rsidRPr="00211346">
        <w:rPr>
          <w:rFonts w:ascii="Times New Roman" w:eastAsia="Calibri" w:hAnsi="Times New Roman" w:cs="Times New Roman"/>
          <w:spacing w:val="-2"/>
          <w:sz w:val="28"/>
          <w:szCs w:val="28"/>
        </w:rPr>
        <w:t>ям</w:t>
      </w:r>
      <w:r w:rsidRPr="00211346">
        <w:rPr>
          <w:rFonts w:ascii="Times New Roman" w:eastAsia="Calibri" w:hAnsi="Times New Roman" w:cs="Times New Roman"/>
          <w:spacing w:val="-2"/>
          <w:sz w:val="28"/>
          <w:szCs w:val="28"/>
        </w:rPr>
        <w:t xml:space="preserve"> </w:t>
      </w:r>
      <w:r w:rsidR="005A40AD" w:rsidRPr="00211346">
        <w:rPr>
          <w:rFonts w:ascii="Times New Roman" w:eastAsia="Calibri" w:hAnsi="Times New Roman" w:cs="Times New Roman"/>
          <w:spacing w:val="-2"/>
          <w:sz w:val="28"/>
          <w:szCs w:val="28"/>
        </w:rPr>
        <w:t>2</w:t>
      </w:r>
      <w:r w:rsidR="00E46428">
        <w:rPr>
          <w:rFonts w:ascii="Times New Roman" w:eastAsia="Calibri" w:hAnsi="Times New Roman" w:cs="Times New Roman"/>
          <w:spacing w:val="-2"/>
          <w:sz w:val="28"/>
          <w:szCs w:val="28"/>
        </w:rPr>
        <w:t>4</w:t>
      </w:r>
      <w:r w:rsidR="005A40AD" w:rsidRPr="00211346">
        <w:rPr>
          <w:rFonts w:ascii="Times New Roman" w:eastAsia="Calibri" w:hAnsi="Times New Roman" w:cs="Times New Roman"/>
          <w:spacing w:val="-2"/>
          <w:sz w:val="28"/>
          <w:szCs w:val="28"/>
        </w:rPr>
        <w:t xml:space="preserve"> и 2</w:t>
      </w:r>
      <w:r w:rsidR="00E46428">
        <w:rPr>
          <w:rFonts w:ascii="Times New Roman" w:eastAsia="Calibri" w:hAnsi="Times New Roman" w:cs="Times New Roman"/>
          <w:spacing w:val="-2"/>
          <w:sz w:val="28"/>
          <w:szCs w:val="28"/>
        </w:rPr>
        <w:t>5</w:t>
      </w:r>
      <w:r w:rsidRPr="00211346">
        <w:rPr>
          <w:rFonts w:ascii="Times New Roman" w:eastAsia="Calibri" w:hAnsi="Times New Roman" w:cs="Times New Roman"/>
          <w:spacing w:val="-2"/>
          <w:sz w:val="28"/>
          <w:szCs w:val="28"/>
        </w:rPr>
        <w:t xml:space="preserve"> к настоящему Закону</w:t>
      </w:r>
      <w:r w:rsidR="005A40AD" w:rsidRPr="00211346">
        <w:rPr>
          <w:rFonts w:ascii="Times New Roman" w:eastAsia="Calibri" w:hAnsi="Times New Roman" w:cs="Times New Roman"/>
          <w:spacing w:val="-2"/>
          <w:sz w:val="28"/>
          <w:szCs w:val="28"/>
        </w:rPr>
        <w:t>:</w:t>
      </w:r>
    </w:p>
    <w:p w:rsidR="005A40AD" w:rsidRPr="00211346" w:rsidRDefault="005A40AD" w:rsidP="003663A1">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lastRenderedPageBreak/>
        <w:t>на 20</w:t>
      </w:r>
      <w:r w:rsidR="00E222DB">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1</w:t>
      </w:r>
      <w:r w:rsidRPr="00211346">
        <w:rPr>
          <w:rFonts w:ascii="Times New Roman" w:eastAsia="Calibri" w:hAnsi="Times New Roman" w:cs="Times New Roman"/>
          <w:spacing w:val="-4"/>
          <w:sz w:val="28"/>
          <w:szCs w:val="28"/>
        </w:rPr>
        <w:t xml:space="preserve"> год в сумме </w:t>
      </w:r>
      <w:r w:rsidR="00045F87">
        <w:rPr>
          <w:rFonts w:ascii="Times New Roman" w:hAnsi="Times New Roman" w:cs="Times New Roman"/>
          <w:sz w:val="28"/>
          <w:szCs w:val="28"/>
        </w:rPr>
        <w:t>4 051 995,9</w:t>
      </w:r>
      <w:r w:rsidR="00E46428">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4"/>
          <w:sz w:val="28"/>
          <w:szCs w:val="28"/>
        </w:rPr>
        <w:t>тыс. рублей;</w:t>
      </w:r>
    </w:p>
    <w:p w:rsidR="005A40AD" w:rsidRPr="00211346" w:rsidRDefault="005A40AD" w:rsidP="003663A1">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7563D">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045F87">
        <w:rPr>
          <w:rFonts w:ascii="Times New Roman" w:hAnsi="Times New Roman" w:cs="Times New Roman"/>
          <w:sz w:val="28"/>
          <w:szCs w:val="28"/>
        </w:rPr>
        <w:t>3 461 736,7</w:t>
      </w:r>
      <w:r w:rsidR="00E46428">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4"/>
          <w:sz w:val="28"/>
          <w:szCs w:val="28"/>
        </w:rPr>
        <w:t>тыс. рублей;</w:t>
      </w:r>
    </w:p>
    <w:p w:rsidR="005A40AD" w:rsidRDefault="005A40AD" w:rsidP="003663A1">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926BB5" w:rsidRPr="00211346">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045F87">
        <w:rPr>
          <w:rFonts w:ascii="Times New Roman" w:hAnsi="Times New Roman" w:cs="Times New Roman"/>
          <w:sz w:val="28"/>
          <w:szCs w:val="28"/>
        </w:rPr>
        <w:t>3 597 397,9</w:t>
      </w:r>
      <w:r w:rsidR="00E46428">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4"/>
          <w:sz w:val="28"/>
          <w:szCs w:val="28"/>
        </w:rPr>
        <w:t>тыс. рублей.</w:t>
      </w:r>
    </w:p>
    <w:p w:rsidR="007307E3" w:rsidRPr="007307E3" w:rsidRDefault="004240C6"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4. </w:t>
      </w:r>
      <w:r w:rsidR="007307E3" w:rsidRPr="007307E3">
        <w:rPr>
          <w:rFonts w:ascii="Times New Roman" w:eastAsia="Calibri" w:hAnsi="Times New Roman" w:cs="Times New Roman"/>
          <w:spacing w:val="-2"/>
          <w:sz w:val="28"/>
          <w:szCs w:val="28"/>
        </w:rPr>
        <w:t>Утвердить объем дотаций на выравнивание бюджетной обеспеченности поселений бюджетам городских, сельских поселений автономного округа:</w:t>
      </w:r>
    </w:p>
    <w:p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w:t>
      </w:r>
      <w:r w:rsidR="00185044">
        <w:rPr>
          <w:rFonts w:ascii="Times New Roman" w:eastAsia="Calibri" w:hAnsi="Times New Roman" w:cs="Times New Roman"/>
          <w:spacing w:val="-4"/>
          <w:sz w:val="28"/>
          <w:szCs w:val="28"/>
        </w:rPr>
        <w:t>1</w:t>
      </w:r>
      <w:r w:rsidRPr="007307E3">
        <w:rPr>
          <w:rFonts w:ascii="Times New Roman" w:eastAsia="Calibri" w:hAnsi="Times New Roman" w:cs="Times New Roman"/>
          <w:spacing w:val="-4"/>
          <w:sz w:val="28"/>
          <w:szCs w:val="28"/>
        </w:rPr>
        <w:t xml:space="preserve"> год в сумме </w:t>
      </w:r>
      <w:r w:rsidR="00045F87">
        <w:rPr>
          <w:rFonts w:ascii="Times New Roman" w:hAnsi="Times New Roman" w:cs="Times New Roman"/>
          <w:sz w:val="28"/>
          <w:szCs w:val="28"/>
        </w:rPr>
        <w:t>774 580,6</w:t>
      </w:r>
      <w:r w:rsidRPr="007307E3">
        <w:rPr>
          <w:rFonts w:ascii="Times New Roman" w:eastAsia="Calibri" w:hAnsi="Times New Roman" w:cs="Times New Roman"/>
          <w:spacing w:val="-4"/>
          <w:sz w:val="28"/>
          <w:szCs w:val="28"/>
        </w:rPr>
        <w:t xml:space="preserve"> тыс. рублей;</w:t>
      </w:r>
    </w:p>
    <w:p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w:t>
      </w:r>
      <w:r w:rsidR="00185044">
        <w:rPr>
          <w:rFonts w:ascii="Times New Roman" w:eastAsia="Calibri" w:hAnsi="Times New Roman" w:cs="Times New Roman"/>
          <w:spacing w:val="-4"/>
          <w:sz w:val="28"/>
          <w:szCs w:val="28"/>
        </w:rPr>
        <w:t>2</w:t>
      </w:r>
      <w:r w:rsidRPr="007307E3">
        <w:rPr>
          <w:rFonts w:ascii="Times New Roman" w:eastAsia="Calibri" w:hAnsi="Times New Roman" w:cs="Times New Roman"/>
          <w:spacing w:val="-4"/>
          <w:sz w:val="28"/>
          <w:szCs w:val="28"/>
        </w:rPr>
        <w:t xml:space="preserve"> год в сумме </w:t>
      </w:r>
      <w:r w:rsidR="00045F87">
        <w:rPr>
          <w:rFonts w:ascii="Times New Roman" w:hAnsi="Times New Roman" w:cs="Times New Roman"/>
          <w:sz w:val="28"/>
          <w:szCs w:val="28"/>
        </w:rPr>
        <w:t>809 155,8</w:t>
      </w:r>
      <w:r w:rsidRPr="007307E3">
        <w:rPr>
          <w:rFonts w:ascii="Times New Roman" w:eastAsia="Calibri" w:hAnsi="Times New Roman" w:cs="Times New Roman"/>
          <w:spacing w:val="-4"/>
          <w:sz w:val="28"/>
          <w:szCs w:val="28"/>
        </w:rPr>
        <w:t xml:space="preserve"> тыс. рублей;</w:t>
      </w:r>
    </w:p>
    <w:p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2"/>
          <w:sz w:val="28"/>
          <w:szCs w:val="28"/>
        </w:rPr>
      </w:pPr>
      <w:r w:rsidRPr="007307E3">
        <w:rPr>
          <w:rFonts w:ascii="Times New Roman" w:eastAsia="Calibri" w:hAnsi="Times New Roman" w:cs="Times New Roman"/>
          <w:spacing w:val="-4"/>
          <w:sz w:val="28"/>
          <w:szCs w:val="28"/>
        </w:rPr>
        <w:t>на 202</w:t>
      </w:r>
      <w:r w:rsidR="00185044">
        <w:rPr>
          <w:rFonts w:ascii="Times New Roman" w:eastAsia="Calibri" w:hAnsi="Times New Roman" w:cs="Times New Roman"/>
          <w:spacing w:val="-4"/>
          <w:sz w:val="28"/>
          <w:szCs w:val="28"/>
        </w:rPr>
        <w:t>3</w:t>
      </w:r>
      <w:r w:rsidRPr="007307E3">
        <w:rPr>
          <w:rFonts w:ascii="Times New Roman" w:eastAsia="Calibri" w:hAnsi="Times New Roman" w:cs="Times New Roman"/>
          <w:spacing w:val="-4"/>
          <w:sz w:val="28"/>
          <w:szCs w:val="28"/>
        </w:rPr>
        <w:t xml:space="preserve"> год в сумме </w:t>
      </w:r>
      <w:r w:rsidR="00045F87">
        <w:rPr>
          <w:rFonts w:ascii="Times New Roman" w:hAnsi="Times New Roman" w:cs="Times New Roman"/>
          <w:sz w:val="28"/>
          <w:szCs w:val="28"/>
        </w:rPr>
        <w:t>841 514,8</w:t>
      </w:r>
      <w:r w:rsidRPr="007307E3">
        <w:rPr>
          <w:rFonts w:ascii="Times New Roman" w:eastAsia="Calibri" w:hAnsi="Times New Roman" w:cs="Times New Roman"/>
          <w:spacing w:val="-4"/>
          <w:sz w:val="28"/>
          <w:szCs w:val="28"/>
        </w:rPr>
        <w:t xml:space="preserve"> тыс. рублей.</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Установить значение критерия выравнивания финансовых возможностей городских, сельских поселений по осуществлению органами местного самоуправления поселений полномочий по решению вопросов местного значения, используемого при определении объема дотаций на выравнивание бюджетной обеспеченности поселений:</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w:t>
      </w:r>
      <w:r w:rsidR="00185044">
        <w:rPr>
          <w:rFonts w:ascii="Times New Roman" w:eastAsia="Calibri" w:hAnsi="Times New Roman" w:cs="Times New Roman"/>
          <w:spacing w:val="-4"/>
          <w:sz w:val="28"/>
          <w:szCs w:val="28"/>
        </w:rPr>
        <w:t>1</w:t>
      </w:r>
      <w:r w:rsidRPr="007307E3">
        <w:rPr>
          <w:rFonts w:ascii="Times New Roman" w:eastAsia="Calibri" w:hAnsi="Times New Roman" w:cs="Times New Roman"/>
          <w:spacing w:val="-4"/>
          <w:sz w:val="28"/>
          <w:szCs w:val="28"/>
        </w:rPr>
        <w:t xml:space="preserve"> год – </w:t>
      </w:r>
      <w:r w:rsidR="00045F87">
        <w:rPr>
          <w:rFonts w:ascii="Times New Roman" w:eastAsia="Calibri" w:hAnsi="Times New Roman" w:cs="Times New Roman"/>
          <w:spacing w:val="-4"/>
          <w:sz w:val="28"/>
          <w:szCs w:val="28"/>
        </w:rPr>
        <w:t>2,016</w:t>
      </w:r>
      <w:r w:rsidRPr="007307E3">
        <w:rPr>
          <w:rFonts w:ascii="Times New Roman" w:eastAsia="Calibri" w:hAnsi="Times New Roman" w:cs="Times New Roman"/>
          <w:spacing w:val="-4"/>
          <w:sz w:val="28"/>
          <w:szCs w:val="28"/>
        </w:rPr>
        <w:t>;</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w:t>
      </w:r>
      <w:r w:rsidR="00185044">
        <w:rPr>
          <w:rFonts w:ascii="Times New Roman" w:eastAsia="Calibri" w:hAnsi="Times New Roman" w:cs="Times New Roman"/>
          <w:spacing w:val="-4"/>
          <w:sz w:val="28"/>
          <w:szCs w:val="28"/>
        </w:rPr>
        <w:t>2</w:t>
      </w:r>
      <w:r w:rsidRPr="007307E3">
        <w:rPr>
          <w:rFonts w:ascii="Times New Roman" w:eastAsia="Calibri" w:hAnsi="Times New Roman" w:cs="Times New Roman"/>
          <w:spacing w:val="-4"/>
          <w:sz w:val="28"/>
          <w:szCs w:val="28"/>
        </w:rPr>
        <w:t xml:space="preserve"> год – </w:t>
      </w:r>
      <w:r w:rsidR="00045F87">
        <w:rPr>
          <w:rFonts w:ascii="Times New Roman" w:eastAsia="Calibri" w:hAnsi="Times New Roman" w:cs="Times New Roman"/>
          <w:spacing w:val="-4"/>
          <w:sz w:val="28"/>
          <w:szCs w:val="28"/>
        </w:rPr>
        <w:t>2,081</w:t>
      </w:r>
      <w:r w:rsidRPr="007307E3">
        <w:rPr>
          <w:rFonts w:ascii="Times New Roman" w:eastAsia="Calibri" w:hAnsi="Times New Roman" w:cs="Times New Roman"/>
          <w:spacing w:val="-4"/>
          <w:sz w:val="28"/>
          <w:szCs w:val="28"/>
        </w:rPr>
        <w:t>;</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w:t>
      </w:r>
      <w:r w:rsidR="00185044">
        <w:rPr>
          <w:rFonts w:ascii="Times New Roman" w:eastAsia="Calibri" w:hAnsi="Times New Roman" w:cs="Times New Roman"/>
          <w:spacing w:val="-4"/>
          <w:sz w:val="28"/>
          <w:szCs w:val="28"/>
        </w:rPr>
        <w:t>3</w:t>
      </w:r>
      <w:r w:rsidRPr="007307E3">
        <w:rPr>
          <w:rFonts w:ascii="Times New Roman" w:eastAsia="Calibri" w:hAnsi="Times New Roman" w:cs="Times New Roman"/>
          <w:spacing w:val="-4"/>
          <w:sz w:val="28"/>
          <w:szCs w:val="28"/>
        </w:rPr>
        <w:t xml:space="preserve"> год – </w:t>
      </w:r>
      <w:r w:rsidR="00045F87">
        <w:rPr>
          <w:rFonts w:ascii="Times New Roman" w:eastAsia="Calibri" w:hAnsi="Times New Roman" w:cs="Times New Roman"/>
          <w:spacing w:val="-4"/>
          <w:sz w:val="28"/>
          <w:szCs w:val="28"/>
        </w:rPr>
        <w:t>2,164</w:t>
      </w:r>
      <w:r w:rsidRPr="007307E3">
        <w:rPr>
          <w:rFonts w:ascii="Times New Roman" w:eastAsia="Calibri" w:hAnsi="Times New Roman" w:cs="Times New Roman"/>
          <w:spacing w:val="-4"/>
          <w:sz w:val="28"/>
          <w:szCs w:val="28"/>
        </w:rPr>
        <w:t xml:space="preserve">. </w:t>
      </w:r>
    </w:p>
    <w:p w:rsidR="004B3668" w:rsidRPr="00211346" w:rsidRDefault="004240C6" w:rsidP="004240C6">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5. </w:t>
      </w:r>
      <w:r w:rsidR="0040067B" w:rsidRPr="00211346">
        <w:rPr>
          <w:rFonts w:ascii="Times New Roman" w:eastAsia="Calibri" w:hAnsi="Times New Roman" w:cs="Times New Roman"/>
          <w:spacing w:val="-2"/>
          <w:sz w:val="28"/>
          <w:szCs w:val="28"/>
        </w:rPr>
        <w:t>Утвердить общий объем субвенций бюджетам муниципальных районов и город</w:t>
      </w:r>
      <w:r w:rsidR="00F120BE" w:rsidRPr="00211346">
        <w:rPr>
          <w:rFonts w:ascii="Times New Roman" w:eastAsia="Calibri" w:hAnsi="Times New Roman" w:cs="Times New Roman"/>
          <w:spacing w:val="-2"/>
          <w:sz w:val="28"/>
          <w:szCs w:val="28"/>
        </w:rPr>
        <w:t>ских округов автономного округа</w:t>
      </w:r>
      <w:r w:rsidR="004B3668" w:rsidRPr="00211346">
        <w:rPr>
          <w:rFonts w:ascii="Times New Roman" w:eastAsia="Calibri" w:hAnsi="Times New Roman" w:cs="Times New Roman"/>
          <w:spacing w:val="-2"/>
          <w:sz w:val="28"/>
          <w:szCs w:val="28"/>
        </w:rPr>
        <w:t>:</w:t>
      </w:r>
    </w:p>
    <w:p w:rsidR="005C4BC4" w:rsidRPr="00211346" w:rsidRDefault="006C72A6" w:rsidP="004B3668">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C61A3D">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1</w:t>
      </w:r>
      <w:r w:rsidR="005C4BC4" w:rsidRPr="00211346">
        <w:rPr>
          <w:rFonts w:ascii="Times New Roman" w:eastAsia="Calibri" w:hAnsi="Times New Roman" w:cs="Times New Roman"/>
          <w:spacing w:val="-4"/>
          <w:sz w:val="28"/>
          <w:szCs w:val="28"/>
        </w:rPr>
        <w:t xml:space="preserve"> год в сумме </w:t>
      </w:r>
      <w:r w:rsidR="007B3701">
        <w:rPr>
          <w:rFonts w:ascii="Times New Roman" w:eastAsia="Calibri" w:hAnsi="Times New Roman" w:cs="Times New Roman"/>
          <w:spacing w:val="-4"/>
          <w:sz w:val="28"/>
          <w:szCs w:val="28"/>
        </w:rPr>
        <w:t>63 </w:t>
      </w:r>
      <w:r w:rsidR="001E001D">
        <w:rPr>
          <w:rFonts w:ascii="Times New Roman" w:eastAsia="Calibri" w:hAnsi="Times New Roman" w:cs="Times New Roman"/>
          <w:spacing w:val="-4"/>
          <w:sz w:val="28"/>
          <w:szCs w:val="28"/>
        </w:rPr>
        <w:t>514</w:t>
      </w:r>
      <w:r w:rsidR="007B3701">
        <w:rPr>
          <w:rFonts w:ascii="Times New Roman" w:eastAsia="Calibri" w:hAnsi="Times New Roman" w:cs="Times New Roman"/>
          <w:spacing w:val="-4"/>
          <w:sz w:val="28"/>
          <w:szCs w:val="28"/>
        </w:rPr>
        <w:t> 3</w:t>
      </w:r>
      <w:r w:rsidR="001E001D">
        <w:rPr>
          <w:rFonts w:ascii="Times New Roman" w:eastAsia="Calibri" w:hAnsi="Times New Roman" w:cs="Times New Roman"/>
          <w:spacing w:val="-4"/>
          <w:sz w:val="28"/>
          <w:szCs w:val="28"/>
        </w:rPr>
        <w:t>41</w:t>
      </w:r>
      <w:r w:rsidR="007B3701">
        <w:rPr>
          <w:rFonts w:ascii="Times New Roman" w:eastAsia="Calibri" w:hAnsi="Times New Roman" w:cs="Times New Roman"/>
          <w:spacing w:val="-4"/>
          <w:sz w:val="28"/>
          <w:szCs w:val="28"/>
        </w:rPr>
        <w:t>,</w:t>
      </w:r>
      <w:r w:rsidR="001E001D">
        <w:rPr>
          <w:rFonts w:ascii="Times New Roman" w:eastAsia="Calibri" w:hAnsi="Times New Roman" w:cs="Times New Roman"/>
          <w:spacing w:val="-4"/>
          <w:sz w:val="28"/>
          <w:szCs w:val="28"/>
        </w:rPr>
        <w:t>3</w:t>
      </w:r>
      <w:r w:rsidR="00F120BE" w:rsidRPr="00211346">
        <w:rPr>
          <w:rFonts w:ascii="Times New Roman" w:eastAsia="Calibri" w:hAnsi="Times New Roman" w:cs="Times New Roman"/>
          <w:spacing w:val="-4"/>
          <w:sz w:val="28"/>
          <w:szCs w:val="28"/>
        </w:rPr>
        <w:t xml:space="preserve"> тыс. рублей</w:t>
      </w:r>
      <w:r w:rsidR="004B3668" w:rsidRPr="00211346">
        <w:rPr>
          <w:rFonts w:ascii="Times New Roman" w:eastAsia="Calibri" w:hAnsi="Times New Roman" w:cs="Times New Roman"/>
          <w:spacing w:val="-4"/>
          <w:sz w:val="28"/>
          <w:szCs w:val="28"/>
        </w:rPr>
        <w:t>;</w:t>
      </w:r>
    </w:p>
    <w:p w:rsidR="004B3668" w:rsidRPr="00211346" w:rsidRDefault="004B3668" w:rsidP="004B3668">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EE0506">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7B3701">
        <w:rPr>
          <w:rFonts w:ascii="Times New Roman" w:eastAsia="Calibri" w:hAnsi="Times New Roman" w:cs="Times New Roman"/>
          <w:spacing w:val="-4"/>
          <w:sz w:val="28"/>
          <w:szCs w:val="28"/>
        </w:rPr>
        <w:t>62 </w:t>
      </w:r>
      <w:r w:rsidR="001E001D">
        <w:rPr>
          <w:rFonts w:ascii="Times New Roman" w:eastAsia="Calibri" w:hAnsi="Times New Roman" w:cs="Times New Roman"/>
          <w:spacing w:val="-4"/>
          <w:sz w:val="28"/>
          <w:szCs w:val="28"/>
        </w:rPr>
        <w:t>874</w:t>
      </w:r>
      <w:r w:rsidR="007B3701">
        <w:rPr>
          <w:rFonts w:ascii="Times New Roman" w:eastAsia="Calibri" w:hAnsi="Times New Roman" w:cs="Times New Roman"/>
          <w:spacing w:val="-4"/>
          <w:sz w:val="28"/>
          <w:szCs w:val="28"/>
        </w:rPr>
        <w:t> </w:t>
      </w:r>
      <w:r w:rsidR="001E001D">
        <w:rPr>
          <w:rFonts w:ascii="Times New Roman" w:eastAsia="Calibri" w:hAnsi="Times New Roman" w:cs="Times New Roman"/>
          <w:spacing w:val="-4"/>
          <w:sz w:val="28"/>
          <w:szCs w:val="28"/>
        </w:rPr>
        <w:t>48</w:t>
      </w:r>
      <w:r w:rsidR="007B3701">
        <w:rPr>
          <w:rFonts w:ascii="Times New Roman" w:eastAsia="Calibri" w:hAnsi="Times New Roman" w:cs="Times New Roman"/>
          <w:spacing w:val="-4"/>
          <w:sz w:val="28"/>
          <w:szCs w:val="28"/>
        </w:rPr>
        <w:t>8,</w:t>
      </w:r>
      <w:r w:rsidR="001E001D">
        <w:rPr>
          <w:rFonts w:ascii="Times New Roman" w:eastAsia="Calibri" w:hAnsi="Times New Roman" w:cs="Times New Roman"/>
          <w:spacing w:val="-4"/>
          <w:sz w:val="28"/>
          <w:szCs w:val="28"/>
        </w:rPr>
        <w:t>0</w:t>
      </w:r>
      <w:r w:rsidR="00185044">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4"/>
          <w:sz w:val="28"/>
          <w:szCs w:val="28"/>
        </w:rPr>
        <w:t>тыс. рублей;</w:t>
      </w:r>
    </w:p>
    <w:p w:rsidR="004B3668" w:rsidRPr="00211346" w:rsidRDefault="004B3668" w:rsidP="004B3668">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4"/>
          <w:sz w:val="28"/>
          <w:szCs w:val="28"/>
        </w:rPr>
        <w:t>на 20</w:t>
      </w:r>
      <w:r w:rsidR="00EC3AE7" w:rsidRPr="00211346">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7B3701">
        <w:rPr>
          <w:rFonts w:ascii="Times New Roman" w:eastAsia="Calibri" w:hAnsi="Times New Roman" w:cs="Times New Roman"/>
          <w:spacing w:val="-4"/>
          <w:sz w:val="28"/>
          <w:szCs w:val="28"/>
        </w:rPr>
        <w:t>63</w:t>
      </w:r>
      <w:r w:rsidR="001E001D">
        <w:rPr>
          <w:rFonts w:ascii="Times New Roman" w:eastAsia="Calibri" w:hAnsi="Times New Roman" w:cs="Times New Roman"/>
          <w:spacing w:val="-4"/>
          <w:sz w:val="28"/>
          <w:szCs w:val="28"/>
        </w:rPr>
        <w:t> 697 972</w:t>
      </w:r>
      <w:r w:rsidR="007B3701">
        <w:rPr>
          <w:rFonts w:ascii="Times New Roman" w:eastAsia="Calibri" w:hAnsi="Times New Roman" w:cs="Times New Roman"/>
          <w:spacing w:val="-4"/>
          <w:sz w:val="28"/>
          <w:szCs w:val="28"/>
        </w:rPr>
        <w:t>,7</w:t>
      </w:r>
      <w:r w:rsidRPr="00211346">
        <w:rPr>
          <w:rFonts w:ascii="Times New Roman" w:eastAsia="Calibri" w:hAnsi="Times New Roman" w:cs="Times New Roman"/>
          <w:spacing w:val="-4"/>
          <w:sz w:val="28"/>
          <w:szCs w:val="28"/>
        </w:rPr>
        <w:t xml:space="preserve"> тыс. рублей.</w:t>
      </w:r>
    </w:p>
    <w:p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512F0">
        <w:rPr>
          <w:rFonts w:ascii="Times New Roman" w:eastAsia="Calibri" w:hAnsi="Times New Roman" w:cs="Times New Roman"/>
          <w:spacing w:val="-2"/>
          <w:sz w:val="28"/>
          <w:szCs w:val="28"/>
        </w:rPr>
        <w:t>Утвердить распределение субвенций бюджетам муниципальных районов и городских округов Ханты-Мансийского автономного округа – Югры на выполнение отдельных государственных полномочий органов государственной власти автономного округа, а также отдельных государственных полномочий в соответствии с законодательством о передаче отдельных государственных полномочий федеральных органо</w:t>
      </w:r>
      <w:r w:rsidR="006C72A6" w:rsidRPr="002512F0">
        <w:rPr>
          <w:rFonts w:ascii="Times New Roman" w:eastAsia="Calibri" w:hAnsi="Times New Roman" w:cs="Times New Roman"/>
          <w:spacing w:val="-2"/>
          <w:sz w:val="28"/>
          <w:szCs w:val="28"/>
        </w:rPr>
        <w:t>в государственной власти на 20</w:t>
      </w:r>
      <w:r w:rsidR="006A1851">
        <w:rPr>
          <w:rFonts w:ascii="Times New Roman" w:eastAsia="Calibri" w:hAnsi="Times New Roman" w:cs="Times New Roman"/>
          <w:spacing w:val="-2"/>
          <w:sz w:val="28"/>
          <w:szCs w:val="28"/>
        </w:rPr>
        <w:t>2</w:t>
      </w:r>
      <w:r w:rsidR="00185044">
        <w:rPr>
          <w:rFonts w:ascii="Times New Roman" w:eastAsia="Calibri" w:hAnsi="Times New Roman" w:cs="Times New Roman"/>
          <w:spacing w:val="-2"/>
          <w:sz w:val="28"/>
          <w:szCs w:val="28"/>
        </w:rPr>
        <w:t>1</w:t>
      </w:r>
      <w:r w:rsidRPr="002512F0">
        <w:rPr>
          <w:rFonts w:ascii="Times New Roman" w:eastAsia="Calibri" w:hAnsi="Times New Roman" w:cs="Times New Roman"/>
          <w:spacing w:val="-2"/>
          <w:sz w:val="28"/>
          <w:szCs w:val="28"/>
        </w:rPr>
        <w:t xml:space="preserve"> год согласно приложе</w:t>
      </w:r>
      <w:r w:rsidR="006C72A6" w:rsidRPr="002512F0">
        <w:rPr>
          <w:rFonts w:ascii="Times New Roman" w:eastAsia="Calibri" w:hAnsi="Times New Roman" w:cs="Times New Roman"/>
          <w:spacing w:val="-2"/>
          <w:sz w:val="28"/>
          <w:szCs w:val="28"/>
        </w:rPr>
        <w:t xml:space="preserve">нию </w:t>
      </w:r>
      <w:r w:rsidR="004B3668" w:rsidRPr="002512F0">
        <w:rPr>
          <w:rFonts w:ascii="Times New Roman" w:eastAsia="Calibri" w:hAnsi="Times New Roman" w:cs="Times New Roman"/>
          <w:spacing w:val="-2"/>
          <w:sz w:val="28"/>
          <w:szCs w:val="28"/>
        </w:rPr>
        <w:t>2</w:t>
      </w:r>
      <w:r w:rsidR="00A1104B">
        <w:rPr>
          <w:rFonts w:ascii="Times New Roman" w:eastAsia="Calibri" w:hAnsi="Times New Roman" w:cs="Times New Roman"/>
          <w:spacing w:val="-2"/>
          <w:sz w:val="28"/>
          <w:szCs w:val="28"/>
        </w:rPr>
        <w:t>6</w:t>
      </w:r>
      <w:r w:rsidR="004B3668" w:rsidRPr="002512F0">
        <w:rPr>
          <w:rFonts w:ascii="Times New Roman" w:eastAsia="Calibri" w:hAnsi="Times New Roman" w:cs="Times New Roman"/>
          <w:spacing w:val="-2"/>
          <w:sz w:val="28"/>
          <w:szCs w:val="28"/>
        </w:rPr>
        <w:t xml:space="preserve"> и на плановый период 20</w:t>
      </w:r>
      <w:r w:rsidR="005E6915" w:rsidRPr="002512F0">
        <w:rPr>
          <w:rFonts w:ascii="Times New Roman" w:eastAsia="Calibri" w:hAnsi="Times New Roman" w:cs="Times New Roman"/>
          <w:spacing w:val="-2"/>
          <w:sz w:val="28"/>
          <w:szCs w:val="28"/>
        </w:rPr>
        <w:t>2</w:t>
      </w:r>
      <w:r w:rsidR="00185044">
        <w:rPr>
          <w:rFonts w:ascii="Times New Roman" w:eastAsia="Calibri" w:hAnsi="Times New Roman" w:cs="Times New Roman"/>
          <w:spacing w:val="-2"/>
          <w:sz w:val="28"/>
          <w:szCs w:val="28"/>
        </w:rPr>
        <w:t>2</w:t>
      </w:r>
      <w:r w:rsidR="004B3668" w:rsidRPr="002512F0">
        <w:rPr>
          <w:rFonts w:ascii="Times New Roman" w:eastAsia="Calibri" w:hAnsi="Times New Roman" w:cs="Times New Roman"/>
          <w:spacing w:val="-2"/>
          <w:sz w:val="28"/>
          <w:szCs w:val="28"/>
        </w:rPr>
        <w:t xml:space="preserve"> и 20</w:t>
      </w:r>
      <w:r w:rsidR="00EC3AE7" w:rsidRPr="002512F0">
        <w:rPr>
          <w:rFonts w:ascii="Times New Roman" w:eastAsia="Calibri" w:hAnsi="Times New Roman" w:cs="Times New Roman"/>
          <w:spacing w:val="-2"/>
          <w:sz w:val="28"/>
          <w:szCs w:val="28"/>
        </w:rPr>
        <w:t>2</w:t>
      </w:r>
      <w:r w:rsidR="00185044">
        <w:rPr>
          <w:rFonts w:ascii="Times New Roman" w:eastAsia="Calibri" w:hAnsi="Times New Roman" w:cs="Times New Roman"/>
          <w:spacing w:val="-2"/>
          <w:sz w:val="28"/>
          <w:szCs w:val="28"/>
        </w:rPr>
        <w:t>3</w:t>
      </w:r>
      <w:r w:rsidR="004B3668" w:rsidRPr="002512F0">
        <w:rPr>
          <w:rFonts w:ascii="Times New Roman" w:eastAsia="Calibri" w:hAnsi="Times New Roman" w:cs="Times New Roman"/>
          <w:spacing w:val="-2"/>
          <w:sz w:val="28"/>
          <w:szCs w:val="28"/>
        </w:rPr>
        <w:t xml:space="preserve"> годов согласно приложению 2</w:t>
      </w:r>
      <w:r w:rsidR="00A1104B">
        <w:rPr>
          <w:rFonts w:ascii="Times New Roman" w:eastAsia="Calibri" w:hAnsi="Times New Roman" w:cs="Times New Roman"/>
          <w:spacing w:val="-2"/>
          <w:sz w:val="28"/>
          <w:szCs w:val="28"/>
        </w:rPr>
        <w:t>7</w:t>
      </w:r>
      <w:r w:rsidR="006C72A6" w:rsidRPr="002512F0">
        <w:rPr>
          <w:rFonts w:ascii="Times New Roman" w:eastAsia="Calibri" w:hAnsi="Times New Roman" w:cs="Times New Roman"/>
          <w:spacing w:val="-2"/>
          <w:sz w:val="28"/>
          <w:szCs w:val="28"/>
        </w:rPr>
        <w:t xml:space="preserve"> </w:t>
      </w:r>
      <w:r w:rsidRPr="002512F0">
        <w:rPr>
          <w:rFonts w:ascii="Times New Roman" w:eastAsia="Calibri" w:hAnsi="Times New Roman" w:cs="Times New Roman"/>
          <w:spacing w:val="-2"/>
          <w:sz w:val="28"/>
          <w:szCs w:val="28"/>
        </w:rPr>
        <w:t>к настоящему Закону.</w:t>
      </w:r>
    </w:p>
    <w:p w:rsidR="00874612" w:rsidRPr="00211346" w:rsidRDefault="007307E3"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6</w:t>
      </w:r>
      <w:r w:rsidR="0040067B" w:rsidRPr="00211346">
        <w:rPr>
          <w:rFonts w:ascii="Times New Roman" w:eastAsia="Calibri" w:hAnsi="Times New Roman" w:cs="Times New Roman"/>
          <w:spacing w:val="-2"/>
          <w:sz w:val="28"/>
          <w:szCs w:val="28"/>
        </w:rPr>
        <w:t xml:space="preserve">. Оплата услуг почтовой связи и банковских услуг, оказываемых банками, определяемыми местными администрациями в установленном порядке, по выплате денежных средств гражданам </w:t>
      </w:r>
      <w:r w:rsidR="001D21C1">
        <w:rPr>
          <w:rFonts w:ascii="Times New Roman" w:eastAsia="Calibri" w:hAnsi="Times New Roman" w:cs="Times New Roman"/>
          <w:spacing w:val="-2"/>
          <w:sz w:val="28"/>
          <w:szCs w:val="28"/>
        </w:rPr>
        <w:t>при</w:t>
      </w:r>
      <w:r w:rsidR="0040067B" w:rsidRPr="00211346">
        <w:rPr>
          <w:rFonts w:ascii="Times New Roman" w:eastAsia="Calibri" w:hAnsi="Times New Roman" w:cs="Times New Roman"/>
          <w:spacing w:val="-2"/>
          <w:sz w:val="28"/>
          <w:szCs w:val="28"/>
        </w:rPr>
        <w:t xml:space="preserve"> обеспечени</w:t>
      </w:r>
      <w:r w:rsidR="001D21C1">
        <w:rPr>
          <w:rFonts w:ascii="Times New Roman" w:eastAsia="Calibri" w:hAnsi="Times New Roman" w:cs="Times New Roman"/>
          <w:spacing w:val="-2"/>
          <w:sz w:val="28"/>
          <w:szCs w:val="28"/>
        </w:rPr>
        <w:t>и</w:t>
      </w:r>
      <w:r w:rsidR="0040067B" w:rsidRPr="00211346">
        <w:rPr>
          <w:rFonts w:ascii="Times New Roman" w:eastAsia="Calibri" w:hAnsi="Times New Roman" w:cs="Times New Roman"/>
          <w:spacing w:val="-2"/>
          <w:sz w:val="28"/>
          <w:szCs w:val="28"/>
        </w:rPr>
        <w:t xml:space="preserve"> мер социальной поддержки и в связи с осуществлением переданных им полномочий Российской Федерации и автономного округа может осуществляться за счет соответствующих субвенций, предоставляемых бюджетам муниципальных районов и городских округов автономного округа в порядке, установленном Правительством автономного округа.</w:t>
      </w:r>
    </w:p>
    <w:p w:rsidR="00107989" w:rsidRPr="00211346" w:rsidRDefault="007307E3" w:rsidP="00F120BE">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7</w:t>
      </w:r>
      <w:r w:rsidR="0040067B" w:rsidRPr="00211346">
        <w:rPr>
          <w:rFonts w:ascii="Times New Roman" w:eastAsia="Calibri" w:hAnsi="Times New Roman" w:cs="Times New Roman"/>
          <w:spacing w:val="-2"/>
          <w:sz w:val="28"/>
          <w:szCs w:val="28"/>
        </w:rPr>
        <w:t>. Утвердить общий объем субсидий бюджетам муниципальных районов и город</w:t>
      </w:r>
      <w:r w:rsidR="00F120BE" w:rsidRPr="00211346">
        <w:rPr>
          <w:rFonts w:ascii="Times New Roman" w:eastAsia="Calibri" w:hAnsi="Times New Roman" w:cs="Times New Roman"/>
          <w:spacing w:val="-2"/>
          <w:sz w:val="28"/>
          <w:szCs w:val="28"/>
        </w:rPr>
        <w:t>ских округов автономного округа</w:t>
      </w:r>
      <w:r w:rsidR="00107989" w:rsidRPr="00211346">
        <w:rPr>
          <w:rFonts w:ascii="Times New Roman" w:eastAsia="Calibri" w:hAnsi="Times New Roman" w:cs="Times New Roman"/>
          <w:spacing w:val="-2"/>
          <w:sz w:val="28"/>
          <w:szCs w:val="28"/>
        </w:rPr>
        <w:t>:</w:t>
      </w:r>
    </w:p>
    <w:p w:rsidR="005C4BC4" w:rsidRPr="00211346" w:rsidRDefault="006C72A6" w:rsidP="00F120BE">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6A1851">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1</w:t>
      </w:r>
      <w:r w:rsidR="005C4BC4" w:rsidRPr="00211346">
        <w:rPr>
          <w:rFonts w:ascii="Times New Roman" w:eastAsia="Calibri" w:hAnsi="Times New Roman" w:cs="Times New Roman"/>
          <w:spacing w:val="-4"/>
          <w:sz w:val="28"/>
          <w:szCs w:val="28"/>
        </w:rPr>
        <w:t xml:space="preserve"> год в сумме </w:t>
      </w:r>
      <w:r w:rsidR="007B3701">
        <w:rPr>
          <w:rFonts w:ascii="Times New Roman" w:eastAsia="Calibri" w:hAnsi="Times New Roman" w:cs="Times New Roman"/>
          <w:spacing w:val="-4"/>
          <w:sz w:val="28"/>
          <w:szCs w:val="28"/>
        </w:rPr>
        <w:t>2</w:t>
      </w:r>
      <w:r w:rsidR="001E001D">
        <w:rPr>
          <w:rFonts w:ascii="Times New Roman" w:eastAsia="Calibri" w:hAnsi="Times New Roman" w:cs="Times New Roman"/>
          <w:spacing w:val="-4"/>
          <w:sz w:val="28"/>
          <w:szCs w:val="28"/>
        </w:rPr>
        <w:t>1</w:t>
      </w:r>
      <w:r w:rsidR="007B3701">
        <w:rPr>
          <w:rFonts w:ascii="Times New Roman" w:eastAsia="Calibri" w:hAnsi="Times New Roman" w:cs="Times New Roman"/>
          <w:spacing w:val="-4"/>
          <w:sz w:val="28"/>
          <w:szCs w:val="28"/>
        </w:rPr>
        <w:t> </w:t>
      </w:r>
      <w:r w:rsidR="001E001D">
        <w:rPr>
          <w:rFonts w:ascii="Times New Roman" w:eastAsia="Calibri" w:hAnsi="Times New Roman" w:cs="Times New Roman"/>
          <w:spacing w:val="-4"/>
          <w:sz w:val="28"/>
          <w:szCs w:val="28"/>
        </w:rPr>
        <w:t>009</w:t>
      </w:r>
      <w:r w:rsidR="007B3701">
        <w:rPr>
          <w:rFonts w:ascii="Times New Roman" w:eastAsia="Calibri" w:hAnsi="Times New Roman" w:cs="Times New Roman"/>
          <w:spacing w:val="-4"/>
          <w:sz w:val="28"/>
          <w:szCs w:val="28"/>
        </w:rPr>
        <w:t> </w:t>
      </w:r>
      <w:r w:rsidR="001E001D">
        <w:rPr>
          <w:rFonts w:ascii="Times New Roman" w:eastAsia="Calibri" w:hAnsi="Times New Roman" w:cs="Times New Roman"/>
          <w:spacing w:val="-4"/>
          <w:sz w:val="28"/>
          <w:szCs w:val="28"/>
        </w:rPr>
        <w:t>822</w:t>
      </w:r>
      <w:r w:rsidR="007B3701">
        <w:rPr>
          <w:rFonts w:ascii="Times New Roman" w:eastAsia="Calibri" w:hAnsi="Times New Roman" w:cs="Times New Roman"/>
          <w:spacing w:val="-4"/>
          <w:sz w:val="28"/>
          <w:szCs w:val="28"/>
        </w:rPr>
        <w:t>,1</w:t>
      </w:r>
      <w:r w:rsidR="00F120BE" w:rsidRPr="00211346">
        <w:rPr>
          <w:rFonts w:ascii="Times New Roman" w:eastAsia="Calibri" w:hAnsi="Times New Roman" w:cs="Times New Roman"/>
          <w:spacing w:val="-2"/>
          <w:sz w:val="28"/>
          <w:szCs w:val="28"/>
        </w:rPr>
        <w:t xml:space="preserve"> тыс</w:t>
      </w:r>
      <w:r w:rsidR="00F120BE" w:rsidRPr="00211346">
        <w:rPr>
          <w:rFonts w:ascii="Times New Roman" w:eastAsia="Calibri" w:hAnsi="Times New Roman" w:cs="Times New Roman"/>
          <w:spacing w:val="-4"/>
          <w:sz w:val="28"/>
          <w:szCs w:val="28"/>
        </w:rPr>
        <w:t>. рублей</w:t>
      </w:r>
      <w:r w:rsidR="00107989" w:rsidRPr="00211346">
        <w:rPr>
          <w:rFonts w:ascii="Times New Roman" w:eastAsia="Calibri" w:hAnsi="Times New Roman" w:cs="Times New Roman"/>
          <w:spacing w:val="-4"/>
          <w:sz w:val="28"/>
          <w:szCs w:val="28"/>
        </w:rPr>
        <w:t>;</w:t>
      </w:r>
    </w:p>
    <w:p w:rsidR="00107989" w:rsidRPr="00211346" w:rsidRDefault="00107989" w:rsidP="00F120BE">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5E6915">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7B3701">
        <w:rPr>
          <w:rFonts w:ascii="Times New Roman" w:eastAsia="Calibri" w:hAnsi="Times New Roman" w:cs="Times New Roman"/>
          <w:spacing w:val="-4"/>
          <w:sz w:val="28"/>
          <w:szCs w:val="28"/>
        </w:rPr>
        <w:t>15 </w:t>
      </w:r>
      <w:r w:rsidR="001E001D">
        <w:rPr>
          <w:rFonts w:ascii="Times New Roman" w:eastAsia="Calibri" w:hAnsi="Times New Roman" w:cs="Times New Roman"/>
          <w:spacing w:val="-4"/>
          <w:sz w:val="28"/>
          <w:szCs w:val="28"/>
        </w:rPr>
        <w:t>896</w:t>
      </w:r>
      <w:r w:rsidR="007B3701">
        <w:rPr>
          <w:rFonts w:ascii="Times New Roman" w:eastAsia="Calibri" w:hAnsi="Times New Roman" w:cs="Times New Roman"/>
          <w:spacing w:val="-4"/>
          <w:sz w:val="28"/>
          <w:szCs w:val="28"/>
        </w:rPr>
        <w:t> </w:t>
      </w:r>
      <w:r w:rsidR="001E001D">
        <w:rPr>
          <w:rFonts w:ascii="Times New Roman" w:eastAsia="Calibri" w:hAnsi="Times New Roman" w:cs="Times New Roman"/>
          <w:spacing w:val="-4"/>
          <w:sz w:val="28"/>
          <w:szCs w:val="28"/>
        </w:rPr>
        <w:t>309</w:t>
      </w:r>
      <w:r w:rsidR="007B3701">
        <w:rPr>
          <w:rFonts w:ascii="Times New Roman" w:eastAsia="Calibri" w:hAnsi="Times New Roman" w:cs="Times New Roman"/>
          <w:spacing w:val="-4"/>
          <w:sz w:val="28"/>
          <w:szCs w:val="28"/>
        </w:rPr>
        <w:t>,</w:t>
      </w:r>
      <w:r w:rsidR="001E001D">
        <w:rPr>
          <w:rFonts w:ascii="Times New Roman" w:eastAsia="Calibri" w:hAnsi="Times New Roman" w:cs="Times New Roman"/>
          <w:spacing w:val="-4"/>
          <w:sz w:val="28"/>
          <w:szCs w:val="28"/>
        </w:rPr>
        <w:t>4</w:t>
      </w:r>
      <w:r w:rsidRPr="00211346">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2"/>
          <w:sz w:val="28"/>
          <w:szCs w:val="28"/>
        </w:rPr>
        <w:t>тыс</w:t>
      </w:r>
      <w:r w:rsidRPr="00211346">
        <w:rPr>
          <w:rFonts w:ascii="Times New Roman" w:eastAsia="Calibri" w:hAnsi="Times New Roman" w:cs="Times New Roman"/>
          <w:spacing w:val="-4"/>
          <w:sz w:val="28"/>
          <w:szCs w:val="28"/>
        </w:rPr>
        <w:t>. рублей;</w:t>
      </w:r>
    </w:p>
    <w:p w:rsidR="00107989" w:rsidRDefault="00107989" w:rsidP="00F120BE">
      <w:pPr>
        <w:tabs>
          <w:tab w:val="left" w:pos="1701"/>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B207E" w:rsidRPr="00211346">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7B3701">
        <w:rPr>
          <w:rFonts w:ascii="Times New Roman" w:eastAsia="Calibri" w:hAnsi="Times New Roman" w:cs="Times New Roman"/>
          <w:spacing w:val="-4"/>
          <w:sz w:val="28"/>
          <w:szCs w:val="28"/>
        </w:rPr>
        <w:t>15 5</w:t>
      </w:r>
      <w:r w:rsidR="001E001D">
        <w:rPr>
          <w:rFonts w:ascii="Times New Roman" w:eastAsia="Calibri" w:hAnsi="Times New Roman" w:cs="Times New Roman"/>
          <w:spacing w:val="-4"/>
          <w:sz w:val="28"/>
          <w:szCs w:val="28"/>
        </w:rPr>
        <w:t>90</w:t>
      </w:r>
      <w:r w:rsidR="007B3701">
        <w:rPr>
          <w:rFonts w:ascii="Times New Roman" w:eastAsia="Calibri" w:hAnsi="Times New Roman" w:cs="Times New Roman"/>
          <w:spacing w:val="-4"/>
          <w:sz w:val="28"/>
          <w:szCs w:val="28"/>
        </w:rPr>
        <w:t> </w:t>
      </w:r>
      <w:r w:rsidR="001E001D">
        <w:rPr>
          <w:rFonts w:ascii="Times New Roman" w:eastAsia="Calibri" w:hAnsi="Times New Roman" w:cs="Times New Roman"/>
          <w:spacing w:val="-4"/>
          <w:sz w:val="28"/>
          <w:szCs w:val="28"/>
        </w:rPr>
        <w:t>478</w:t>
      </w:r>
      <w:r w:rsidR="007B3701">
        <w:rPr>
          <w:rFonts w:ascii="Times New Roman" w:eastAsia="Calibri" w:hAnsi="Times New Roman" w:cs="Times New Roman"/>
          <w:spacing w:val="-4"/>
          <w:sz w:val="28"/>
          <w:szCs w:val="28"/>
        </w:rPr>
        <w:t>,</w:t>
      </w:r>
      <w:r w:rsidR="001E001D">
        <w:rPr>
          <w:rFonts w:ascii="Times New Roman" w:eastAsia="Calibri" w:hAnsi="Times New Roman" w:cs="Times New Roman"/>
          <w:spacing w:val="-4"/>
          <w:sz w:val="28"/>
          <w:szCs w:val="28"/>
        </w:rPr>
        <w:t>8</w:t>
      </w:r>
      <w:r w:rsidRPr="00211346">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2"/>
          <w:sz w:val="28"/>
          <w:szCs w:val="28"/>
        </w:rPr>
        <w:t>тыс</w:t>
      </w:r>
      <w:r w:rsidRPr="00211346">
        <w:rPr>
          <w:rFonts w:ascii="Times New Roman" w:eastAsia="Calibri" w:hAnsi="Times New Roman" w:cs="Times New Roman"/>
          <w:spacing w:val="-4"/>
          <w:sz w:val="28"/>
          <w:szCs w:val="28"/>
        </w:rPr>
        <w:t>. рублей.</w:t>
      </w:r>
    </w:p>
    <w:p w:rsidR="006A1851" w:rsidRPr="00211346" w:rsidRDefault="006A1851" w:rsidP="00F120BE">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Утвердить перечень субсидий бюджетам муниципальных районов и городских округов Ханты-Мансийского автономного округа – Югры, </w:t>
      </w:r>
      <w:r>
        <w:rPr>
          <w:rFonts w:ascii="Times New Roman" w:eastAsia="Calibri" w:hAnsi="Times New Roman" w:cs="Times New Roman"/>
          <w:spacing w:val="-4"/>
          <w:sz w:val="28"/>
          <w:szCs w:val="28"/>
        </w:rPr>
        <w:lastRenderedPageBreak/>
        <w:t xml:space="preserve">предоставляемых из бюджета автономного округа в целях софинансирования </w:t>
      </w:r>
      <w:r w:rsidR="00692FA8">
        <w:rPr>
          <w:rFonts w:ascii="Times New Roman" w:eastAsia="Calibri" w:hAnsi="Times New Roman" w:cs="Times New Roman"/>
          <w:spacing w:val="-4"/>
          <w:sz w:val="28"/>
          <w:szCs w:val="28"/>
        </w:rPr>
        <w:t>расходных обязательств, возникающих при выполнении полномочий органов местного самоуправления по решению вопросов местного значения, на 202</w:t>
      </w:r>
      <w:r w:rsidR="00185044">
        <w:rPr>
          <w:rFonts w:ascii="Times New Roman" w:eastAsia="Calibri" w:hAnsi="Times New Roman" w:cs="Times New Roman"/>
          <w:spacing w:val="-4"/>
          <w:sz w:val="28"/>
          <w:szCs w:val="28"/>
        </w:rPr>
        <w:t>1</w:t>
      </w:r>
      <w:r w:rsidR="00692FA8">
        <w:rPr>
          <w:rFonts w:ascii="Times New Roman" w:eastAsia="Calibri" w:hAnsi="Times New Roman" w:cs="Times New Roman"/>
          <w:spacing w:val="-4"/>
          <w:sz w:val="28"/>
          <w:szCs w:val="28"/>
        </w:rPr>
        <w:t xml:space="preserve"> год согласно приложению 2</w:t>
      </w:r>
      <w:r w:rsidR="00A1104B">
        <w:rPr>
          <w:rFonts w:ascii="Times New Roman" w:eastAsia="Calibri" w:hAnsi="Times New Roman" w:cs="Times New Roman"/>
          <w:spacing w:val="-4"/>
          <w:sz w:val="28"/>
          <w:szCs w:val="28"/>
        </w:rPr>
        <w:t>8</w:t>
      </w:r>
      <w:r w:rsidR="00692FA8">
        <w:rPr>
          <w:rFonts w:ascii="Times New Roman" w:eastAsia="Calibri" w:hAnsi="Times New Roman" w:cs="Times New Roman"/>
          <w:spacing w:val="-4"/>
          <w:sz w:val="28"/>
          <w:szCs w:val="28"/>
        </w:rPr>
        <w:t xml:space="preserve"> и на плановый период 202</w:t>
      </w:r>
      <w:r w:rsidR="00185044">
        <w:rPr>
          <w:rFonts w:ascii="Times New Roman" w:eastAsia="Calibri" w:hAnsi="Times New Roman" w:cs="Times New Roman"/>
          <w:spacing w:val="-4"/>
          <w:sz w:val="28"/>
          <w:szCs w:val="28"/>
        </w:rPr>
        <w:t>2</w:t>
      </w:r>
      <w:r w:rsidR="00692FA8">
        <w:rPr>
          <w:rFonts w:ascii="Times New Roman" w:eastAsia="Calibri" w:hAnsi="Times New Roman" w:cs="Times New Roman"/>
          <w:spacing w:val="-4"/>
          <w:sz w:val="28"/>
          <w:szCs w:val="28"/>
        </w:rPr>
        <w:t xml:space="preserve"> и 202</w:t>
      </w:r>
      <w:r w:rsidR="00185044">
        <w:rPr>
          <w:rFonts w:ascii="Times New Roman" w:eastAsia="Calibri" w:hAnsi="Times New Roman" w:cs="Times New Roman"/>
          <w:spacing w:val="-4"/>
          <w:sz w:val="28"/>
          <w:szCs w:val="28"/>
        </w:rPr>
        <w:t>3</w:t>
      </w:r>
      <w:r w:rsidR="00692FA8">
        <w:rPr>
          <w:rFonts w:ascii="Times New Roman" w:eastAsia="Calibri" w:hAnsi="Times New Roman" w:cs="Times New Roman"/>
          <w:spacing w:val="-4"/>
          <w:sz w:val="28"/>
          <w:szCs w:val="28"/>
        </w:rPr>
        <w:t xml:space="preserve"> годов согласно приложению 2</w:t>
      </w:r>
      <w:r w:rsidR="00A1104B">
        <w:rPr>
          <w:rFonts w:ascii="Times New Roman" w:eastAsia="Calibri" w:hAnsi="Times New Roman" w:cs="Times New Roman"/>
          <w:spacing w:val="-4"/>
          <w:sz w:val="28"/>
          <w:szCs w:val="28"/>
        </w:rPr>
        <w:t>9</w:t>
      </w:r>
      <w:r w:rsidR="00E81A1A">
        <w:rPr>
          <w:rFonts w:ascii="Times New Roman" w:eastAsia="Calibri" w:hAnsi="Times New Roman" w:cs="Times New Roman"/>
          <w:spacing w:val="-4"/>
          <w:sz w:val="28"/>
          <w:szCs w:val="28"/>
        </w:rPr>
        <w:t xml:space="preserve"> </w:t>
      </w:r>
      <w:r w:rsidR="00E81A1A" w:rsidRPr="002512F0">
        <w:rPr>
          <w:rFonts w:ascii="Times New Roman" w:eastAsia="Calibri" w:hAnsi="Times New Roman" w:cs="Times New Roman"/>
          <w:spacing w:val="-2"/>
          <w:sz w:val="28"/>
          <w:szCs w:val="28"/>
        </w:rPr>
        <w:t>к настоящему Закону</w:t>
      </w:r>
      <w:r w:rsidR="00692FA8">
        <w:rPr>
          <w:rFonts w:ascii="Times New Roman" w:eastAsia="Calibri" w:hAnsi="Times New Roman" w:cs="Times New Roman"/>
          <w:spacing w:val="-4"/>
          <w:sz w:val="28"/>
          <w:szCs w:val="28"/>
        </w:rPr>
        <w:t>.</w:t>
      </w:r>
    </w:p>
    <w:p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Утвердить распределение субсидий бюджетам муниципальных районов и городских округов Ханты-Мансийского автономного округа – Югры на </w:t>
      </w:r>
      <w:r w:rsidR="00F14A9D">
        <w:rPr>
          <w:rFonts w:ascii="Times New Roman" w:eastAsia="Calibri" w:hAnsi="Times New Roman" w:cs="Times New Roman"/>
          <w:spacing w:val="-2"/>
          <w:sz w:val="28"/>
          <w:szCs w:val="28"/>
        </w:rPr>
        <w:br/>
      </w:r>
      <w:r w:rsidR="00873DF4" w:rsidRPr="00211346">
        <w:rPr>
          <w:rFonts w:ascii="Times New Roman" w:eastAsia="Calibri" w:hAnsi="Times New Roman" w:cs="Times New Roman"/>
          <w:spacing w:val="-2"/>
          <w:sz w:val="28"/>
          <w:szCs w:val="28"/>
        </w:rPr>
        <w:t>2</w:t>
      </w:r>
      <w:r w:rsidR="006C72A6" w:rsidRPr="00211346">
        <w:rPr>
          <w:rFonts w:ascii="Times New Roman" w:eastAsia="Calibri" w:hAnsi="Times New Roman" w:cs="Times New Roman"/>
          <w:spacing w:val="-2"/>
          <w:sz w:val="28"/>
          <w:szCs w:val="28"/>
        </w:rPr>
        <w:t>0</w:t>
      </w:r>
      <w:r w:rsidR="00692FA8">
        <w:rPr>
          <w:rFonts w:ascii="Times New Roman" w:eastAsia="Calibri" w:hAnsi="Times New Roman" w:cs="Times New Roman"/>
          <w:spacing w:val="-2"/>
          <w:sz w:val="28"/>
          <w:szCs w:val="28"/>
        </w:rPr>
        <w:t>2</w:t>
      </w:r>
      <w:r w:rsidR="00185044">
        <w:rPr>
          <w:rFonts w:ascii="Times New Roman" w:eastAsia="Calibri" w:hAnsi="Times New Roman" w:cs="Times New Roman"/>
          <w:spacing w:val="-2"/>
          <w:sz w:val="28"/>
          <w:szCs w:val="28"/>
        </w:rPr>
        <w:t>1</w:t>
      </w:r>
      <w:r w:rsidRPr="00211346">
        <w:rPr>
          <w:rFonts w:ascii="Times New Roman" w:eastAsia="Calibri" w:hAnsi="Times New Roman" w:cs="Times New Roman"/>
          <w:spacing w:val="-2"/>
          <w:sz w:val="28"/>
          <w:szCs w:val="28"/>
        </w:rPr>
        <w:t xml:space="preserve"> год согласно приложе</w:t>
      </w:r>
      <w:r w:rsidR="006C72A6" w:rsidRPr="00211346">
        <w:rPr>
          <w:rFonts w:ascii="Times New Roman" w:eastAsia="Calibri" w:hAnsi="Times New Roman" w:cs="Times New Roman"/>
          <w:spacing w:val="-2"/>
          <w:sz w:val="28"/>
          <w:szCs w:val="28"/>
        </w:rPr>
        <w:t xml:space="preserve">нию </w:t>
      </w:r>
      <w:r w:rsidR="00A1104B">
        <w:rPr>
          <w:rFonts w:ascii="Times New Roman" w:eastAsia="Calibri" w:hAnsi="Times New Roman" w:cs="Times New Roman"/>
          <w:spacing w:val="-2"/>
          <w:sz w:val="28"/>
          <w:szCs w:val="28"/>
        </w:rPr>
        <w:t>30</w:t>
      </w:r>
      <w:r w:rsidR="006C72A6" w:rsidRPr="00211346">
        <w:rPr>
          <w:rFonts w:ascii="Times New Roman" w:eastAsia="Calibri" w:hAnsi="Times New Roman" w:cs="Times New Roman"/>
          <w:spacing w:val="-2"/>
          <w:sz w:val="28"/>
          <w:szCs w:val="28"/>
        </w:rPr>
        <w:t xml:space="preserve"> </w:t>
      </w:r>
      <w:r w:rsidR="00107989" w:rsidRPr="00211346">
        <w:rPr>
          <w:rFonts w:ascii="Times New Roman" w:eastAsia="Calibri" w:hAnsi="Times New Roman" w:cs="Times New Roman"/>
          <w:spacing w:val="-2"/>
          <w:sz w:val="28"/>
          <w:szCs w:val="28"/>
        </w:rPr>
        <w:t>и на плановый период 20</w:t>
      </w:r>
      <w:r w:rsidR="005E6915">
        <w:rPr>
          <w:rFonts w:ascii="Times New Roman" w:eastAsia="Calibri" w:hAnsi="Times New Roman" w:cs="Times New Roman"/>
          <w:spacing w:val="-2"/>
          <w:sz w:val="28"/>
          <w:szCs w:val="28"/>
        </w:rPr>
        <w:t>2</w:t>
      </w:r>
      <w:r w:rsidR="00185044">
        <w:rPr>
          <w:rFonts w:ascii="Times New Roman" w:eastAsia="Calibri" w:hAnsi="Times New Roman" w:cs="Times New Roman"/>
          <w:spacing w:val="-2"/>
          <w:sz w:val="28"/>
          <w:szCs w:val="28"/>
        </w:rPr>
        <w:t>2</w:t>
      </w:r>
      <w:r w:rsidR="00107989" w:rsidRPr="00211346">
        <w:rPr>
          <w:rFonts w:ascii="Times New Roman" w:eastAsia="Calibri" w:hAnsi="Times New Roman" w:cs="Times New Roman"/>
          <w:spacing w:val="-2"/>
          <w:sz w:val="28"/>
          <w:szCs w:val="28"/>
        </w:rPr>
        <w:t xml:space="preserve"> и 20</w:t>
      </w:r>
      <w:r w:rsidR="000B207E" w:rsidRPr="00211346">
        <w:rPr>
          <w:rFonts w:ascii="Times New Roman" w:eastAsia="Calibri" w:hAnsi="Times New Roman" w:cs="Times New Roman"/>
          <w:spacing w:val="-2"/>
          <w:sz w:val="28"/>
          <w:szCs w:val="28"/>
        </w:rPr>
        <w:t>2</w:t>
      </w:r>
      <w:r w:rsidR="00185044">
        <w:rPr>
          <w:rFonts w:ascii="Times New Roman" w:eastAsia="Calibri" w:hAnsi="Times New Roman" w:cs="Times New Roman"/>
          <w:spacing w:val="-2"/>
          <w:sz w:val="28"/>
          <w:szCs w:val="28"/>
        </w:rPr>
        <w:t>3</w:t>
      </w:r>
      <w:r w:rsidR="00107989" w:rsidRPr="00211346">
        <w:rPr>
          <w:rFonts w:ascii="Times New Roman" w:eastAsia="Calibri" w:hAnsi="Times New Roman" w:cs="Times New Roman"/>
          <w:spacing w:val="-2"/>
          <w:sz w:val="28"/>
          <w:szCs w:val="28"/>
        </w:rPr>
        <w:t xml:space="preserve"> годов согласно приложению </w:t>
      </w:r>
      <w:r w:rsidR="00A1104B">
        <w:rPr>
          <w:rFonts w:ascii="Times New Roman" w:eastAsia="Calibri" w:hAnsi="Times New Roman" w:cs="Times New Roman"/>
          <w:spacing w:val="-2"/>
          <w:sz w:val="28"/>
          <w:szCs w:val="28"/>
        </w:rPr>
        <w:t>31</w:t>
      </w:r>
      <w:r w:rsidR="00107989" w:rsidRPr="00211346">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2"/>
          <w:sz w:val="28"/>
          <w:szCs w:val="28"/>
        </w:rPr>
        <w:t>к настоящему Закону.</w:t>
      </w:r>
    </w:p>
    <w:p w:rsidR="009B2325" w:rsidRPr="00211346" w:rsidRDefault="009B2325"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9157C3">
        <w:rPr>
          <w:rFonts w:ascii="Times New Roman" w:eastAsia="Calibri" w:hAnsi="Times New Roman" w:cs="Times New Roman"/>
          <w:spacing w:val="-4"/>
          <w:sz w:val="28"/>
          <w:szCs w:val="28"/>
        </w:rPr>
        <w:t>Установить, что распределение субсидий бюджетам муниципальных рай</w:t>
      </w:r>
      <w:r>
        <w:rPr>
          <w:rFonts w:ascii="Times New Roman" w:eastAsia="Calibri" w:hAnsi="Times New Roman" w:cs="Times New Roman"/>
          <w:spacing w:val="-2"/>
          <w:sz w:val="28"/>
          <w:szCs w:val="28"/>
        </w:rPr>
        <w:t xml:space="preserve">онов и </w:t>
      </w:r>
      <w:r w:rsidR="009B782A">
        <w:rPr>
          <w:rFonts w:ascii="Times New Roman" w:eastAsia="Calibri" w:hAnsi="Times New Roman" w:cs="Times New Roman"/>
          <w:spacing w:val="-2"/>
          <w:sz w:val="28"/>
          <w:szCs w:val="28"/>
        </w:rPr>
        <w:t>городских округов автономного округа, распределяемых между муниципальными районами и городскими округами автономного округа на конкурсной основе, а также субсидий за счет резервного фонда Правительства Ханты-Мансийского автономного округа – Югры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w:t>
      </w:r>
      <w:r w:rsidR="006F19B7">
        <w:rPr>
          <w:rFonts w:ascii="Times New Roman" w:eastAsia="Calibri" w:hAnsi="Times New Roman" w:cs="Times New Roman"/>
          <w:spacing w:val="-2"/>
          <w:sz w:val="28"/>
          <w:szCs w:val="28"/>
        </w:rPr>
        <w:t>,</w:t>
      </w:r>
      <w:r w:rsidR="009B782A">
        <w:rPr>
          <w:rFonts w:ascii="Times New Roman" w:eastAsia="Calibri" w:hAnsi="Times New Roman" w:cs="Times New Roman"/>
          <w:spacing w:val="-2"/>
          <w:sz w:val="28"/>
          <w:szCs w:val="28"/>
        </w:rPr>
        <w:t xml:space="preserve"> утверждается правовыми актами Правительства Ханты-Мансийского автономного округа – Югры.</w:t>
      </w:r>
    </w:p>
    <w:p w:rsidR="00107989" w:rsidRPr="00211346" w:rsidRDefault="007307E3" w:rsidP="003353F8">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8</w:t>
      </w:r>
      <w:r w:rsidR="003353F8">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Утвердить общий объем иных межбюджетных трансфертов бюджетам муниципальных районов и город</w:t>
      </w:r>
      <w:r w:rsidR="0031357D" w:rsidRPr="00211346">
        <w:rPr>
          <w:rFonts w:ascii="Times New Roman" w:eastAsia="Calibri" w:hAnsi="Times New Roman" w:cs="Times New Roman"/>
          <w:spacing w:val="-2"/>
          <w:sz w:val="28"/>
          <w:szCs w:val="28"/>
        </w:rPr>
        <w:t>ских округов автономного округа</w:t>
      </w:r>
      <w:r w:rsidR="00107989" w:rsidRPr="00211346">
        <w:rPr>
          <w:rFonts w:ascii="Times New Roman" w:eastAsia="Calibri" w:hAnsi="Times New Roman" w:cs="Times New Roman"/>
          <w:spacing w:val="-2"/>
          <w:sz w:val="28"/>
          <w:szCs w:val="28"/>
        </w:rPr>
        <w:t>:</w:t>
      </w:r>
    </w:p>
    <w:p w:rsidR="00107989" w:rsidRPr="00211346" w:rsidRDefault="006C72A6" w:rsidP="00107989">
      <w:pPr>
        <w:pStyle w:val="ad"/>
        <w:tabs>
          <w:tab w:val="left" w:pos="1701"/>
        </w:tabs>
        <w:spacing w:after="0" w:line="240" w:lineRule="auto"/>
        <w:ind w:left="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0126FA">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1</w:t>
      </w:r>
      <w:r w:rsidR="005C4BC4" w:rsidRPr="00211346">
        <w:rPr>
          <w:rFonts w:ascii="Times New Roman" w:eastAsia="Calibri" w:hAnsi="Times New Roman" w:cs="Times New Roman"/>
          <w:spacing w:val="-4"/>
          <w:sz w:val="28"/>
          <w:szCs w:val="28"/>
        </w:rPr>
        <w:t xml:space="preserve"> год в сумме </w:t>
      </w:r>
      <w:r w:rsidR="00973E74">
        <w:rPr>
          <w:rFonts w:ascii="Times New Roman" w:eastAsia="Calibri" w:hAnsi="Times New Roman" w:cs="Times New Roman"/>
          <w:spacing w:val="-4"/>
          <w:sz w:val="28"/>
          <w:szCs w:val="28"/>
        </w:rPr>
        <w:t>1 966</w:t>
      </w:r>
      <w:r w:rsidR="007B3701">
        <w:rPr>
          <w:rFonts w:ascii="Times New Roman" w:eastAsia="Calibri" w:hAnsi="Times New Roman" w:cs="Times New Roman"/>
          <w:spacing w:val="-4"/>
          <w:sz w:val="28"/>
          <w:szCs w:val="28"/>
        </w:rPr>
        <w:t> </w:t>
      </w:r>
      <w:r w:rsidR="00973E74">
        <w:rPr>
          <w:rFonts w:ascii="Times New Roman" w:eastAsia="Calibri" w:hAnsi="Times New Roman" w:cs="Times New Roman"/>
          <w:spacing w:val="-4"/>
          <w:sz w:val="28"/>
          <w:szCs w:val="28"/>
        </w:rPr>
        <w:t>994</w:t>
      </w:r>
      <w:r w:rsidR="007B3701">
        <w:rPr>
          <w:rFonts w:ascii="Times New Roman" w:eastAsia="Calibri" w:hAnsi="Times New Roman" w:cs="Times New Roman"/>
          <w:spacing w:val="-4"/>
          <w:sz w:val="28"/>
          <w:szCs w:val="28"/>
        </w:rPr>
        <w:t>,</w:t>
      </w:r>
      <w:r w:rsidR="008F126D">
        <w:rPr>
          <w:rFonts w:ascii="Times New Roman" w:eastAsia="Calibri" w:hAnsi="Times New Roman" w:cs="Times New Roman"/>
          <w:spacing w:val="-4"/>
          <w:sz w:val="28"/>
          <w:szCs w:val="28"/>
        </w:rPr>
        <w:t>3</w:t>
      </w:r>
      <w:r w:rsidR="0031357D" w:rsidRPr="00211346">
        <w:rPr>
          <w:rFonts w:ascii="Times New Roman" w:eastAsia="Calibri" w:hAnsi="Times New Roman" w:cs="Times New Roman"/>
          <w:spacing w:val="-4"/>
          <w:sz w:val="28"/>
          <w:szCs w:val="28"/>
        </w:rPr>
        <w:t xml:space="preserve"> тыс. рублей</w:t>
      </w:r>
      <w:r w:rsidR="00107989" w:rsidRPr="00211346">
        <w:rPr>
          <w:rFonts w:ascii="Times New Roman" w:eastAsia="Calibri" w:hAnsi="Times New Roman" w:cs="Times New Roman"/>
          <w:spacing w:val="-4"/>
          <w:sz w:val="28"/>
          <w:szCs w:val="28"/>
        </w:rPr>
        <w:t>;</w:t>
      </w:r>
    </w:p>
    <w:p w:rsidR="005C4BC4" w:rsidRPr="00211346" w:rsidRDefault="000B207E" w:rsidP="00107989">
      <w:pPr>
        <w:pStyle w:val="ad"/>
        <w:tabs>
          <w:tab w:val="left" w:pos="1701"/>
        </w:tabs>
        <w:spacing w:after="0" w:line="240" w:lineRule="auto"/>
        <w:ind w:left="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на 20</w:t>
      </w:r>
      <w:r w:rsidR="005E6915">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2</w:t>
      </w:r>
      <w:r w:rsidR="00107989" w:rsidRPr="00211346">
        <w:rPr>
          <w:rFonts w:ascii="Times New Roman" w:eastAsia="Calibri" w:hAnsi="Times New Roman" w:cs="Times New Roman"/>
          <w:spacing w:val="-4"/>
          <w:sz w:val="28"/>
          <w:szCs w:val="28"/>
        </w:rPr>
        <w:t xml:space="preserve"> год в сумме </w:t>
      </w:r>
      <w:r w:rsidR="008F126D">
        <w:rPr>
          <w:rFonts w:ascii="Times New Roman" w:eastAsia="Calibri" w:hAnsi="Times New Roman" w:cs="Times New Roman"/>
          <w:spacing w:val="-4"/>
          <w:sz w:val="28"/>
          <w:szCs w:val="28"/>
        </w:rPr>
        <w:t xml:space="preserve">1 </w:t>
      </w:r>
      <w:r w:rsidR="007B3701">
        <w:rPr>
          <w:rFonts w:ascii="Times New Roman" w:eastAsia="Calibri" w:hAnsi="Times New Roman" w:cs="Times New Roman"/>
          <w:spacing w:val="-4"/>
          <w:sz w:val="28"/>
          <w:szCs w:val="28"/>
        </w:rPr>
        <w:t>6</w:t>
      </w:r>
      <w:r w:rsidR="008F126D">
        <w:rPr>
          <w:rFonts w:ascii="Times New Roman" w:eastAsia="Calibri" w:hAnsi="Times New Roman" w:cs="Times New Roman"/>
          <w:spacing w:val="-4"/>
          <w:sz w:val="28"/>
          <w:szCs w:val="28"/>
        </w:rPr>
        <w:t>7</w:t>
      </w:r>
      <w:r w:rsidR="007B3701">
        <w:rPr>
          <w:rFonts w:ascii="Times New Roman" w:eastAsia="Calibri" w:hAnsi="Times New Roman" w:cs="Times New Roman"/>
          <w:spacing w:val="-4"/>
          <w:sz w:val="28"/>
          <w:szCs w:val="28"/>
        </w:rPr>
        <w:t>8 </w:t>
      </w:r>
      <w:r w:rsidR="008F126D">
        <w:rPr>
          <w:rFonts w:ascii="Times New Roman" w:eastAsia="Calibri" w:hAnsi="Times New Roman" w:cs="Times New Roman"/>
          <w:spacing w:val="-4"/>
          <w:sz w:val="28"/>
          <w:szCs w:val="28"/>
        </w:rPr>
        <w:t>667</w:t>
      </w:r>
      <w:r w:rsidR="007B3701">
        <w:rPr>
          <w:rFonts w:ascii="Times New Roman" w:eastAsia="Calibri" w:hAnsi="Times New Roman" w:cs="Times New Roman"/>
          <w:spacing w:val="-4"/>
          <w:sz w:val="28"/>
          <w:szCs w:val="28"/>
        </w:rPr>
        <w:t>,</w:t>
      </w:r>
      <w:r w:rsidR="008F126D">
        <w:rPr>
          <w:rFonts w:ascii="Times New Roman" w:eastAsia="Calibri" w:hAnsi="Times New Roman" w:cs="Times New Roman"/>
          <w:spacing w:val="-4"/>
          <w:sz w:val="28"/>
          <w:szCs w:val="28"/>
        </w:rPr>
        <w:t>3</w:t>
      </w:r>
      <w:r w:rsidR="00107989" w:rsidRPr="00211346">
        <w:rPr>
          <w:rFonts w:ascii="Times New Roman" w:eastAsia="Calibri" w:hAnsi="Times New Roman" w:cs="Times New Roman"/>
          <w:spacing w:val="-4"/>
          <w:sz w:val="28"/>
          <w:szCs w:val="28"/>
        </w:rPr>
        <w:t xml:space="preserve"> тыс. рублей;</w:t>
      </w:r>
    </w:p>
    <w:p w:rsidR="00107989" w:rsidRPr="00211346" w:rsidRDefault="00107989" w:rsidP="00107989">
      <w:pPr>
        <w:pStyle w:val="ad"/>
        <w:tabs>
          <w:tab w:val="left" w:pos="1701"/>
        </w:tabs>
        <w:spacing w:after="0" w:line="240" w:lineRule="auto"/>
        <w:ind w:left="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4"/>
          <w:sz w:val="28"/>
          <w:szCs w:val="28"/>
        </w:rPr>
        <w:t>на 20</w:t>
      </w:r>
      <w:r w:rsidR="000B207E" w:rsidRPr="00211346">
        <w:rPr>
          <w:rFonts w:ascii="Times New Roman" w:eastAsia="Calibri" w:hAnsi="Times New Roman" w:cs="Times New Roman"/>
          <w:spacing w:val="-4"/>
          <w:sz w:val="28"/>
          <w:szCs w:val="28"/>
        </w:rPr>
        <w:t>2</w:t>
      </w:r>
      <w:r w:rsidR="00185044">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год в сумме </w:t>
      </w:r>
      <w:r w:rsidR="008F126D">
        <w:rPr>
          <w:rFonts w:ascii="Times New Roman" w:eastAsia="Calibri" w:hAnsi="Times New Roman" w:cs="Times New Roman"/>
          <w:spacing w:val="-4"/>
          <w:sz w:val="28"/>
          <w:szCs w:val="28"/>
        </w:rPr>
        <w:t>1 66</w:t>
      </w:r>
      <w:r w:rsidR="007B3701">
        <w:rPr>
          <w:rFonts w:ascii="Times New Roman" w:eastAsia="Calibri" w:hAnsi="Times New Roman" w:cs="Times New Roman"/>
          <w:spacing w:val="-4"/>
          <w:sz w:val="28"/>
          <w:szCs w:val="28"/>
        </w:rPr>
        <w:t>5 1</w:t>
      </w:r>
      <w:r w:rsidR="008F126D">
        <w:rPr>
          <w:rFonts w:ascii="Times New Roman" w:eastAsia="Calibri" w:hAnsi="Times New Roman" w:cs="Times New Roman"/>
          <w:spacing w:val="-4"/>
          <w:sz w:val="28"/>
          <w:szCs w:val="28"/>
        </w:rPr>
        <w:t>88</w:t>
      </w:r>
      <w:r w:rsidR="007B3701">
        <w:rPr>
          <w:rFonts w:ascii="Times New Roman" w:eastAsia="Calibri" w:hAnsi="Times New Roman" w:cs="Times New Roman"/>
          <w:spacing w:val="-4"/>
          <w:sz w:val="28"/>
          <w:szCs w:val="28"/>
        </w:rPr>
        <w:t>,</w:t>
      </w:r>
      <w:r w:rsidR="008F126D">
        <w:rPr>
          <w:rFonts w:ascii="Times New Roman" w:eastAsia="Calibri" w:hAnsi="Times New Roman" w:cs="Times New Roman"/>
          <w:spacing w:val="-4"/>
          <w:sz w:val="28"/>
          <w:szCs w:val="28"/>
        </w:rPr>
        <w:t>9</w:t>
      </w:r>
      <w:r w:rsidRPr="00211346">
        <w:rPr>
          <w:rFonts w:ascii="Times New Roman" w:eastAsia="Calibri" w:hAnsi="Times New Roman" w:cs="Times New Roman"/>
          <w:spacing w:val="-4"/>
          <w:sz w:val="28"/>
          <w:szCs w:val="28"/>
        </w:rPr>
        <w:t xml:space="preserve"> тыс. рублей.</w:t>
      </w:r>
    </w:p>
    <w:p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Утвердить распределение иных межбюджетных трансфертов бюджетам муниципальных районов и городских округов Ханты-Мансийского а</w:t>
      </w:r>
      <w:r w:rsidR="006C72A6" w:rsidRPr="00211346">
        <w:rPr>
          <w:rFonts w:ascii="Times New Roman" w:eastAsia="Calibri" w:hAnsi="Times New Roman" w:cs="Times New Roman"/>
          <w:spacing w:val="-2"/>
          <w:sz w:val="28"/>
          <w:szCs w:val="28"/>
        </w:rPr>
        <w:t>втономного округа – Югры на 20</w:t>
      </w:r>
      <w:r w:rsidR="00C51FB8">
        <w:rPr>
          <w:rFonts w:ascii="Times New Roman" w:eastAsia="Calibri" w:hAnsi="Times New Roman" w:cs="Times New Roman"/>
          <w:spacing w:val="-2"/>
          <w:sz w:val="28"/>
          <w:szCs w:val="28"/>
        </w:rPr>
        <w:t>2</w:t>
      </w:r>
      <w:r w:rsidR="00185044">
        <w:rPr>
          <w:rFonts w:ascii="Times New Roman" w:eastAsia="Calibri" w:hAnsi="Times New Roman" w:cs="Times New Roman"/>
          <w:spacing w:val="-2"/>
          <w:sz w:val="28"/>
          <w:szCs w:val="28"/>
        </w:rPr>
        <w:t>1</w:t>
      </w:r>
      <w:r w:rsidRPr="00211346">
        <w:rPr>
          <w:rFonts w:ascii="Times New Roman" w:eastAsia="Calibri" w:hAnsi="Times New Roman" w:cs="Times New Roman"/>
          <w:spacing w:val="-2"/>
          <w:sz w:val="28"/>
          <w:szCs w:val="28"/>
        </w:rPr>
        <w:t xml:space="preserve"> год согласно приложению </w:t>
      </w:r>
      <w:r w:rsidR="00CA233C">
        <w:rPr>
          <w:rFonts w:ascii="Times New Roman" w:eastAsia="Calibri" w:hAnsi="Times New Roman" w:cs="Times New Roman"/>
          <w:spacing w:val="-2"/>
          <w:sz w:val="28"/>
          <w:szCs w:val="28"/>
        </w:rPr>
        <w:t>3</w:t>
      </w:r>
      <w:r w:rsidR="00A1104B">
        <w:rPr>
          <w:rFonts w:ascii="Times New Roman" w:eastAsia="Calibri" w:hAnsi="Times New Roman" w:cs="Times New Roman"/>
          <w:spacing w:val="-2"/>
          <w:sz w:val="28"/>
          <w:szCs w:val="28"/>
        </w:rPr>
        <w:t>2</w:t>
      </w:r>
      <w:r w:rsidR="00107989" w:rsidRPr="00211346">
        <w:rPr>
          <w:rFonts w:ascii="Times New Roman" w:eastAsia="Calibri" w:hAnsi="Times New Roman" w:cs="Times New Roman"/>
          <w:spacing w:val="-2"/>
          <w:sz w:val="28"/>
          <w:szCs w:val="28"/>
        </w:rPr>
        <w:t xml:space="preserve"> и на плановый период 20</w:t>
      </w:r>
      <w:r w:rsidR="005E6915">
        <w:rPr>
          <w:rFonts w:ascii="Times New Roman" w:eastAsia="Calibri" w:hAnsi="Times New Roman" w:cs="Times New Roman"/>
          <w:spacing w:val="-2"/>
          <w:sz w:val="28"/>
          <w:szCs w:val="28"/>
        </w:rPr>
        <w:t>2</w:t>
      </w:r>
      <w:r w:rsidR="00185044">
        <w:rPr>
          <w:rFonts w:ascii="Times New Roman" w:eastAsia="Calibri" w:hAnsi="Times New Roman" w:cs="Times New Roman"/>
          <w:spacing w:val="-2"/>
          <w:sz w:val="28"/>
          <w:szCs w:val="28"/>
        </w:rPr>
        <w:t xml:space="preserve">2 </w:t>
      </w:r>
      <w:r w:rsidR="00107989" w:rsidRPr="00211346">
        <w:rPr>
          <w:rFonts w:ascii="Times New Roman" w:eastAsia="Calibri" w:hAnsi="Times New Roman" w:cs="Times New Roman"/>
          <w:spacing w:val="-2"/>
          <w:sz w:val="28"/>
          <w:szCs w:val="28"/>
        </w:rPr>
        <w:t>и 20</w:t>
      </w:r>
      <w:r w:rsidR="000B207E" w:rsidRPr="00211346">
        <w:rPr>
          <w:rFonts w:ascii="Times New Roman" w:eastAsia="Calibri" w:hAnsi="Times New Roman" w:cs="Times New Roman"/>
          <w:spacing w:val="-2"/>
          <w:sz w:val="28"/>
          <w:szCs w:val="28"/>
        </w:rPr>
        <w:t>2</w:t>
      </w:r>
      <w:r w:rsidR="00185044">
        <w:rPr>
          <w:rFonts w:ascii="Times New Roman" w:eastAsia="Calibri" w:hAnsi="Times New Roman" w:cs="Times New Roman"/>
          <w:spacing w:val="-2"/>
          <w:sz w:val="28"/>
          <w:szCs w:val="28"/>
        </w:rPr>
        <w:t>3</w:t>
      </w:r>
      <w:r w:rsidR="00107989" w:rsidRPr="00211346">
        <w:rPr>
          <w:rFonts w:ascii="Times New Roman" w:eastAsia="Calibri" w:hAnsi="Times New Roman" w:cs="Times New Roman"/>
          <w:spacing w:val="-2"/>
          <w:sz w:val="28"/>
          <w:szCs w:val="28"/>
        </w:rPr>
        <w:t xml:space="preserve"> годов согласно приложению </w:t>
      </w:r>
      <w:r w:rsidR="00CA233C">
        <w:rPr>
          <w:rFonts w:ascii="Times New Roman" w:eastAsia="Calibri" w:hAnsi="Times New Roman" w:cs="Times New Roman"/>
          <w:spacing w:val="-2"/>
          <w:sz w:val="28"/>
          <w:szCs w:val="28"/>
        </w:rPr>
        <w:t>3</w:t>
      </w:r>
      <w:r w:rsidR="00A1104B">
        <w:rPr>
          <w:rFonts w:ascii="Times New Roman" w:eastAsia="Calibri" w:hAnsi="Times New Roman" w:cs="Times New Roman"/>
          <w:spacing w:val="-2"/>
          <w:sz w:val="28"/>
          <w:szCs w:val="28"/>
        </w:rPr>
        <w:t>3</w:t>
      </w:r>
      <w:r w:rsidRPr="00211346">
        <w:rPr>
          <w:rFonts w:ascii="Times New Roman" w:eastAsia="Calibri" w:hAnsi="Times New Roman" w:cs="Times New Roman"/>
          <w:spacing w:val="-2"/>
          <w:sz w:val="28"/>
          <w:szCs w:val="28"/>
        </w:rPr>
        <w:t xml:space="preserve"> к настоящему Закону.</w:t>
      </w:r>
    </w:p>
    <w:p w:rsidR="00D91714" w:rsidRPr="00257A4D" w:rsidRDefault="00D91714" w:rsidP="008C7213">
      <w:pPr>
        <w:tabs>
          <w:tab w:val="left" w:pos="1701"/>
        </w:tabs>
        <w:spacing w:after="0" w:line="240" w:lineRule="auto"/>
        <w:ind w:firstLine="709"/>
        <w:jc w:val="both"/>
        <w:rPr>
          <w:rFonts w:ascii="Times New Roman" w:eastAsia="Calibri" w:hAnsi="Times New Roman" w:cs="Times New Roman"/>
          <w:color w:val="000000" w:themeColor="text1"/>
          <w:spacing w:val="-2"/>
          <w:sz w:val="28"/>
          <w:szCs w:val="28"/>
        </w:rPr>
      </w:pPr>
      <w:r w:rsidRPr="00257A4D">
        <w:rPr>
          <w:rFonts w:ascii="Times New Roman" w:eastAsia="Calibri" w:hAnsi="Times New Roman" w:cs="Times New Roman"/>
          <w:color w:val="000000" w:themeColor="text1"/>
          <w:spacing w:val="-2"/>
          <w:sz w:val="28"/>
          <w:szCs w:val="28"/>
        </w:rPr>
        <w:t xml:space="preserve">Установить, что распределение иных межбюджетных трансфертов бюджетам муниципальных районов и городских округов автономного округа </w:t>
      </w:r>
      <w:r w:rsidR="008C7213" w:rsidRPr="00257A4D">
        <w:rPr>
          <w:rFonts w:ascii="Times New Roman" w:eastAsia="Calibri" w:hAnsi="Times New Roman" w:cs="Times New Roman"/>
          <w:color w:val="000000" w:themeColor="text1"/>
          <w:spacing w:val="-2"/>
          <w:sz w:val="28"/>
          <w:szCs w:val="28"/>
        </w:rPr>
        <w:t>(</w:t>
      </w:r>
      <w:r w:rsidRPr="00257A4D">
        <w:rPr>
          <w:rFonts w:ascii="Times New Roman" w:eastAsia="Calibri" w:hAnsi="Times New Roman" w:cs="Times New Roman"/>
          <w:color w:val="000000" w:themeColor="text1"/>
          <w:spacing w:val="-2"/>
          <w:sz w:val="28"/>
          <w:szCs w:val="28"/>
        </w:rPr>
        <w:t>за исключением межбюджетных трансфертов, распределение которых утверждено приложениями 3</w:t>
      </w:r>
      <w:r w:rsidR="008C7213" w:rsidRPr="00257A4D">
        <w:rPr>
          <w:rFonts w:ascii="Times New Roman" w:eastAsia="Calibri" w:hAnsi="Times New Roman" w:cs="Times New Roman"/>
          <w:color w:val="000000" w:themeColor="text1"/>
          <w:spacing w:val="-2"/>
          <w:sz w:val="28"/>
          <w:szCs w:val="28"/>
        </w:rPr>
        <w:t>2</w:t>
      </w:r>
      <w:r w:rsidR="009157C3" w:rsidRPr="00257A4D">
        <w:rPr>
          <w:rFonts w:ascii="Times New Roman" w:eastAsia="Calibri" w:hAnsi="Times New Roman" w:cs="Times New Roman"/>
          <w:color w:val="000000" w:themeColor="text1"/>
          <w:spacing w:val="-2"/>
          <w:sz w:val="28"/>
          <w:szCs w:val="28"/>
        </w:rPr>
        <w:t xml:space="preserve"> и</w:t>
      </w:r>
      <w:r w:rsidR="008C7213" w:rsidRPr="00257A4D">
        <w:rPr>
          <w:rFonts w:ascii="Times New Roman" w:eastAsia="Calibri" w:hAnsi="Times New Roman" w:cs="Times New Roman"/>
          <w:color w:val="000000" w:themeColor="text1"/>
          <w:spacing w:val="-2"/>
          <w:sz w:val="28"/>
          <w:szCs w:val="28"/>
        </w:rPr>
        <w:t xml:space="preserve"> 33</w:t>
      </w:r>
      <w:r w:rsidRPr="00257A4D">
        <w:rPr>
          <w:rFonts w:ascii="Times New Roman" w:eastAsia="Calibri" w:hAnsi="Times New Roman" w:cs="Times New Roman"/>
          <w:color w:val="000000" w:themeColor="text1"/>
          <w:spacing w:val="-2"/>
          <w:sz w:val="28"/>
          <w:szCs w:val="28"/>
        </w:rPr>
        <w:t xml:space="preserve"> к настоящему</w:t>
      </w:r>
      <w:r w:rsidR="008C7213" w:rsidRPr="00257A4D">
        <w:rPr>
          <w:rFonts w:ascii="Times New Roman" w:eastAsia="Calibri" w:hAnsi="Times New Roman" w:cs="Times New Roman"/>
          <w:color w:val="000000" w:themeColor="text1"/>
          <w:spacing w:val="-2"/>
          <w:sz w:val="28"/>
          <w:szCs w:val="28"/>
        </w:rPr>
        <w:t xml:space="preserve"> З</w:t>
      </w:r>
      <w:r w:rsidRPr="00257A4D">
        <w:rPr>
          <w:rFonts w:ascii="Times New Roman" w:eastAsia="Calibri" w:hAnsi="Times New Roman" w:cs="Times New Roman"/>
          <w:color w:val="000000" w:themeColor="text1"/>
          <w:spacing w:val="-2"/>
          <w:sz w:val="28"/>
          <w:szCs w:val="28"/>
        </w:rPr>
        <w:t>акону</w:t>
      </w:r>
      <w:r w:rsidR="008C7213" w:rsidRPr="00257A4D">
        <w:rPr>
          <w:rFonts w:ascii="Times New Roman" w:eastAsia="Calibri" w:hAnsi="Times New Roman" w:cs="Times New Roman"/>
          <w:color w:val="000000" w:themeColor="text1"/>
          <w:spacing w:val="-2"/>
          <w:sz w:val="28"/>
          <w:szCs w:val="28"/>
        </w:rPr>
        <w:t xml:space="preserve">) </w:t>
      </w:r>
      <w:r w:rsidRPr="00257A4D">
        <w:rPr>
          <w:rFonts w:ascii="Times New Roman" w:eastAsia="Calibri" w:hAnsi="Times New Roman" w:cs="Times New Roman"/>
          <w:color w:val="000000" w:themeColor="text1"/>
          <w:spacing w:val="-2"/>
          <w:sz w:val="28"/>
          <w:szCs w:val="28"/>
        </w:rPr>
        <w:t xml:space="preserve">утверждается нормативными правовыми актами </w:t>
      </w:r>
      <w:r w:rsidR="008C7213" w:rsidRPr="00257A4D">
        <w:rPr>
          <w:rFonts w:ascii="Times New Roman" w:eastAsia="Calibri" w:hAnsi="Times New Roman" w:cs="Times New Roman"/>
          <w:color w:val="000000" w:themeColor="text1"/>
          <w:spacing w:val="-2"/>
          <w:sz w:val="28"/>
          <w:szCs w:val="28"/>
        </w:rPr>
        <w:t>Правительства Ханты-Мансийского автономного округа – Югры.</w:t>
      </w:r>
    </w:p>
    <w:p w:rsidR="00874612" w:rsidRPr="00A70F66" w:rsidRDefault="007F2E78" w:rsidP="005C4BC4">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9</w:t>
      </w:r>
      <w:r w:rsidR="0040067B" w:rsidRPr="00211346">
        <w:rPr>
          <w:rFonts w:ascii="Times New Roman" w:eastAsia="Calibri" w:hAnsi="Times New Roman" w:cs="Times New Roman"/>
          <w:spacing w:val="-4"/>
          <w:sz w:val="28"/>
          <w:szCs w:val="28"/>
        </w:rPr>
        <w:t xml:space="preserve">. </w:t>
      </w:r>
      <w:r w:rsidR="0040067B" w:rsidRPr="00A70F66">
        <w:rPr>
          <w:rFonts w:ascii="Times New Roman" w:eastAsia="Calibri" w:hAnsi="Times New Roman" w:cs="Times New Roman"/>
          <w:spacing w:val="-4"/>
          <w:sz w:val="28"/>
          <w:szCs w:val="28"/>
        </w:rPr>
        <w:t>Установить, что не</w:t>
      </w:r>
      <w:r w:rsidR="006C72A6" w:rsidRPr="00A70F66">
        <w:rPr>
          <w:rFonts w:ascii="Times New Roman" w:eastAsia="Calibri" w:hAnsi="Times New Roman" w:cs="Times New Roman"/>
          <w:spacing w:val="-4"/>
          <w:sz w:val="28"/>
          <w:szCs w:val="28"/>
        </w:rPr>
        <w:t xml:space="preserve"> использованные на 1 января 20</w:t>
      </w:r>
      <w:r w:rsidR="00C51FB8">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1</w:t>
      </w:r>
      <w:r w:rsidR="0040067B" w:rsidRPr="00A70F66">
        <w:rPr>
          <w:rFonts w:ascii="Times New Roman" w:eastAsia="Calibri" w:hAnsi="Times New Roman" w:cs="Times New Roman"/>
          <w:spacing w:val="-4"/>
          <w:sz w:val="28"/>
          <w:szCs w:val="28"/>
        </w:rPr>
        <w:t xml:space="preserve"> года остатки межбюджетных трансфертов, полученных бюджетами муниципальных районов и городских округов автономного округа из бюджета автономного округа в форме субсидий, субвенций и иных межбюджетных трансфертов, имеющих целевое назначение, подлежат возврату в </w:t>
      </w:r>
      <w:r w:rsidR="0020154A" w:rsidRPr="00A70F66">
        <w:rPr>
          <w:rFonts w:ascii="Times New Roman" w:eastAsia="Calibri" w:hAnsi="Times New Roman" w:cs="Times New Roman"/>
          <w:spacing w:val="-4"/>
          <w:sz w:val="28"/>
          <w:szCs w:val="28"/>
        </w:rPr>
        <w:t xml:space="preserve">бюджет автономного округа </w:t>
      </w:r>
      <w:r w:rsidR="002E3243">
        <w:rPr>
          <w:rFonts w:ascii="Times New Roman" w:eastAsia="Calibri" w:hAnsi="Times New Roman" w:cs="Times New Roman"/>
          <w:spacing w:val="-4"/>
          <w:sz w:val="28"/>
          <w:szCs w:val="28"/>
        </w:rPr>
        <w:br/>
      </w:r>
      <w:r w:rsidR="0020154A" w:rsidRPr="00A70F66">
        <w:rPr>
          <w:rFonts w:ascii="Times New Roman" w:eastAsia="Calibri" w:hAnsi="Times New Roman" w:cs="Times New Roman"/>
          <w:spacing w:val="-4"/>
          <w:sz w:val="28"/>
          <w:szCs w:val="28"/>
        </w:rPr>
        <w:t>в 20</w:t>
      </w:r>
      <w:r w:rsidR="00C51FB8">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1</w:t>
      </w:r>
      <w:r w:rsidR="0040067B" w:rsidRPr="00A70F66">
        <w:rPr>
          <w:rFonts w:ascii="Times New Roman" w:eastAsia="Calibri" w:hAnsi="Times New Roman" w:cs="Times New Roman"/>
          <w:spacing w:val="-4"/>
          <w:sz w:val="28"/>
          <w:szCs w:val="28"/>
        </w:rPr>
        <w:t xml:space="preserve"> году: </w:t>
      </w:r>
    </w:p>
    <w:p w:rsidR="00874612" w:rsidRPr="00A70F66"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A70F66">
        <w:rPr>
          <w:rFonts w:ascii="Times New Roman" w:eastAsia="Calibri" w:hAnsi="Times New Roman" w:cs="Times New Roman"/>
          <w:spacing w:val="-2"/>
          <w:sz w:val="28"/>
          <w:szCs w:val="28"/>
        </w:rPr>
        <w:t>в течение первых 5 рабочих дней – средства федерального бюджета;</w:t>
      </w:r>
    </w:p>
    <w:p w:rsidR="00874612" w:rsidRPr="00A70F66"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A70F66">
        <w:rPr>
          <w:rFonts w:ascii="Times New Roman" w:eastAsia="Calibri" w:hAnsi="Times New Roman" w:cs="Times New Roman"/>
          <w:spacing w:val="-2"/>
          <w:sz w:val="28"/>
          <w:szCs w:val="28"/>
        </w:rPr>
        <w:t>в течение первых 15 рабочих дней – средства бюджета автономного округа.</w:t>
      </w:r>
    </w:p>
    <w:p w:rsidR="00EB05B3" w:rsidRDefault="00EB05B3"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421C14" w:rsidRPr="00DF78F1" w:rsidTr="00C51FB8">
        <w:tc>
          <w:tcPr>
            <w:tcW w:w="1984" w:type="dxa"/>
          </w:tcPr>
          <w:p w:rsidR="00421C14" w:rsidRPr="00DF78F1" w:rsidRDefault="00421C14" w:rsidP="00421C14">
            <w:pPr>
              <w:ind w:right="-75"/>
              <w:jc w:val="right"/>
              <w:rPr>
                <w:rFonts w:ascii="Times New Roman" w:eastAsia="Calibri" w:hAnsi="Times New Roman" w:cs="Times New Roman"/>
                <w:spacing w:val="-2"/>
                <w:sz w:val="28"/>
                <w:szCs w:val="28"/>
              </w:rPr>
            </w:pPr>
            <w:r w:rsidRPr="00DF78F1">
              <w:rPr>
                <w:rFonts w:ascii="Times New Roman" w:eastAsia="Calibri" w:hAnsi="Times New Roman" w:cs="Times New Roman"/>
                <w:spacing w:val="-2"/>
                <w:sz w:val="28"/>
                <w:szCs w:val="28"/>
              </w:rPr>
              <w:t xml:space="preserve">Статья </w:t>
            </w:r>
            <w:r>
              <w:rPr>
                <w:rFonts w:ascii="Times New Roman" w:eastAsia="Calibri" w:hAnsi="Times New Roman" w:cs="Times New Roman"/>
                <w:spacing w:val="-2"/>
                <w:sz w:val="28"/>
                <w:szCs w:val="28"/>
              </w:rPr>
              <w:t>7</w:t>
            </w:r>
            <w:r w:rsidRPr="00DF78F1">
              <w:rPr>
                <w:rFonts w:ascii="Times New Roman" w:eastAsia="Calibri" w:hAnsi="Times New Roman" w:cs="Times New Roman"/>
                <w:spacing w:val="-2"/>
                <w:sz w:val="28"/>
                <w:szCs w:val="28"/>
              </w:rPr>
              <w:t>.</w:t>
            </w:r>
          </w:p>
        </w:tc>
        <w:tc>
          <w:tcPr>
            <w:tcW w:w="7586" w:type="dxa"/>
          </w:tcPr>
          <w:p w:rsidR="00421C14" w:rsidRPr="00DF78F1" w:rsidRDefault="00421C14" w:rsidP="009157C3">
            <w:pPr>
              <w:tabs>
                <w:tab w:val="left" w:pos="1701"/>
              </w:tabs>
              <w:ind w:left="-57"/>
              <w:jc w:val="both"/>
              <w:rPr>
                <w:rFonts w:ascii="Times New Roman" w:eastAsia="Calibri" w:hAnsi="Times New Roman" w:cs="Times New Roman"/>
                <w:b/>
                <w:spacing w:val="-2"/>
                <w:sz w:val="28"/>
                <w:szCs w:val="28"/>
              </w:rPr>
            </w:pPr>
            <w:r w:rsidRPr="00DF78F1">
              <w:rPr>
                <w:rFonts w:ascii="Times New Roman" w:eastAsia="Calibri" w:hAnsi="Times New Roman" w:cs="Times New Roman"/>
                <w:b/>
                <w:spacing w:val="-2"/>
                <w:sz w:val="28"/>
                <w:szCs w:val="28"/>
              </w:rPr>
              <w:t>Суб</w:t>
            </w:r>
            <w:r>
              <w:rPr>
                <w:rFonts w:ascii="Times New Roman" w:eastAsia="Calibri" w:hAnsi="Times New Roman" w:cs="Times New Roman"/>
                <w:b/>
                <w:spacing w:val="-2"/>
                <w:sz w:val="28"/>
                <w:szCs w:val="28"/>
              </w:rPr>
              <w:t>сидия</w:t>
            </w:r>
            <w:r w:rsidRPr="00DF78F1">
              <w:rPr>
                <w:rFonts w:ascii="Times New Roman" w:eastAsia="Calibri" w:hAnsi="Times New Roman" w:cs="Times New Roman"/>
                <w:b/>
                <w:spacing w:val="-2"/>
                <w:sz w:val="28"/>
                <w:szCs w:val="28"/>
              </w:rPr>
              <w:t xml:space="preserve"> федеральному бюджету</w:t>
            </w:r>
          </w:p>
          <w:p w:rsidR="00421C14" w:rsidRPr="00DF78F1" w:rsidRDefault="00421C14" w:rsidP="00C51FB8">
            <w:pPr>
              <w:tabs>
                <w:tab w:val="left" w:pos="1701"/>
              </w:tabs>
              <w:jc w:val="both"/>
              <w:rPr>
                <w:rFonts w:ascii="Times New Roman" w:eastAsia="Calibri" w:hAnsi="Times New Roman" w:cs="Times New Roman"/>
                <w:spacing w:val="-2"/>
                <w:sz w:val="28"/>
                <w:szCs w:val="28"/>
              </w:rPr>
            </w:pPr>
          </w:p>
        </w:tc>
      </w:tr>
    </w:tbl>
    <w:p w:rsidR="00421C14" w:rsidRPr="00421C14" w:rsidRDefault="0053298B" w:rsidP="00421C1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53298B">
        <w:rPr>
          <w:rFonts w:ascii="Times New Roman" w:eastAsia="Calibri" w:hAnsi="Times New Roman" w:cs="Times New Roman"/>
          <w:spacing w:val="-4"/>
          <w:sz w:val="28"/>
          <w:szCs w:val="28"/>
        </w:rPr>
        <w:lastRenderedPageBreak/>
        <w:t>Утвердить объем субсидии федеральному бюджету, предоставляемой в целях софинансирования исполнения расходных обязательств Российской Федерации по материально-техническому обеспечению деятельности полиции</w:t>
      </w:r>
      <w:r w:rsidR="00F826A0">
        <w:rPr>
          <w:rFonts w:ascii="Times New Roman" w:eastAsia="Calibri" w:hAnsi="Times New Roman" w:cs="Times New Roman"/>
          <w:spacing w:val="-4"/>
          <w:sz w:val="28"/>
          <w:szCs w:val="28"/>
        </w:rPr>
        <w:t>,</w:t>
      </w:r>
      <w:r w:rsidRPr="0053298B">
        <w:rPr>
          <w:rFonts w:ascii="Times New Roman" w:eastAsia="Calibri" w:hAnsi="Times New Roman" w:cs="Times New Roman"/>
          <w:spacing w:val="-4"/>
          <w:sz w:val="28"/>
          <w:szCs w:val="28"/>
        </w:rPr>
        <w:t xml:space="preserve"> в области безопасности граждан</w:t>
      </w:r>
      <w:r w:rsidR="00AE0F86">
        <w:rPr>
          <w:rFonts w:ascii="Times New Roman" w:eastAsia="Calibri" w:hAnsi="Times New Roman" w:cs="Times New Roman"/>
          <w:spacing w:val="-4"/>
          <w:sz w:val="28"/>
          <w:szCs w:val="28"/>
        </w:rPr>
        <w:t xml:space="preserve"> </w:t>
      </w:r>
      <w:r w:rsidR="00421C14" w:rsidRPr="006F19B7">
        <w:rPr>
          <w:rFonts w:ascii="Times New Roman" w:eastAsia="Calibri" w:hAnsi="Times New Roman" w:cs="Times New Roman"/>
          <w:spacing w:val="-4"/>
          <w:sz w:val="28"/>
          <w:szCs w:val="28"/>
        </w:rPr>
        <w:t>на 202</w:t>
      </w:r>
      <w:r w:rsidR="00C51FB8" w:rsidRPr="006F19B7">
        <w:rPr>
          <w:rFonts w:ascii="Times New Roman" w:eastAsia="Calibri" w:hAnsi="Times New Roman" w:cs="Times New Roman"/>
          <w:spacing w:val="-4"/>
          <w:sz w:val="28"/>
          <w:szCs w:val="28"/>
        </w:rPr>
        <w:t>1</w:t>
      </w:r>
      <w:r w:rsidR="00421C14" w:rsidRPr="006F19B7">
        <w:rPr>
          <w:rFonts w:ascii="Times New Roman" w:eastAsia="Calibri" w:hAnsi="Times New Roman" w:cs="Times New Roman"/>
          <w:spacing w:val="-4"/>
          <w:sz w:val="28"/>
          <w:szCs w:val="28"/>
        </w:rPr>
        <w:t xml:space="preserve"> год в </w:t>
      </w:r>
      <w:r w:rsidR="00421C14" w:rsidRPr="00E433E7">
        <w:rPr>
          <w:rFonts w:ascii="Times New Roman" w:eastAsia="Calibri" w:hAnsi="Times New Roman" w:cs="Times New Roman"/>
          <w:color w:val="000000" w:themeColor="text1"/>
          <w:spacing w:val="-4"/>
          <w:sz w:val="28"/>
          <w:szCs w:val="28"/>
        </w:rPr>
        <w:t xml:space="preserve">сумме 60 000,0 </w:t>
      </w:r>
      <w:r w:rsidR="00421C14" w:rsidRPr="00421C14">
        <w:rPr>
          <w:rFonts w:ascii="Times New Roman" w:eastAsia="Calibri" w:hAnsi="Times New Roman" w:cs="Times New Roman"/>
          <w:spacing w:val="-4"/>
          <w:sz w:val="28"/>
          <w:szCs w:val="28"/>
        </w:rPr>
        <w:t>тыс. рублей</w:t>
      </w:r>
      <w:r w:rsidR="005E2039">
        <w:rPr>
          <w:rFonts w:ascii="Times New Roman" w:eastAsia="Calibri" w:hAnsi="Times New Roman" w:cs="Times New Roman"/>
          <w:spacing w:val="-4"/>
          <w:sz w:val="28"/>
          <w:szCs w:val="28"/>
        </w:rPr>
        <w:t>.</w:t>
      </w:r>
    </w:p>
    <w:p w:rsidR="00357905" w:rsidRPr="005C5027" w:rsidRDefault="00357905"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6679CB" w:rsidRPr="00DF78F1" w:rsidTr="00874612">
        <w:tc>
          <w:tcPr>
            <w:tcW w:w="1984" w:type="dxa"/>
          </w:tcPr>
          <w:p w:rsidR="006679CB" w:rsidRPr="00DF78F1" w:rsidRDefault="006679CB" w:rsidP="00421C14">
            <w:pPr>
              <w:ind w:right="-75"/>
              <w:jc w:val="right"/>
              <w:rPr>
                <w:rFonts w:ascii="Times New Roman" w:eastAsia="Calibri" w:hAnsi="Times New Roman" w:cs="Times New Roman"/>
                <w:spacing w:val="-2"/>
                <w:sz w:val="28"/>
                <w:szCs w:val="28"/>
              </w:rPr>
            </w:pPr>
            <w:r w:rsidRPr="00DF78F1">
              <w:rPr>
                <w:rFonts w:ascii="Times New Roman" w:eastAsia="Calibri" w:hAnsi="Times New Roman" w:cs="Times New Roman"/>
                <w:spacing w:val="-2"/>
                <w:sz w:val="28"/>
                <w:szCs w:val="28"/>
              </w:rPr>
              <w:t xml:space="preserve">Статья </w:t>
            </w:r>
            <w:r w:rsidR="00421C14">
              <w:rPr>
                <w:rFonts w:ascii="Times New Roman" w:eastAsia="Calibri" w:hAnsi="Times New Roman" w:cs="Times New Roman"/>
                <w:spacing w:val="-2"/>
                <w:sz w:val="28"/>
                <w:szCs w:val="28"/>
              </w:rPr>
              <w:t>8</w:t>
            </w:r>
            <w:r w:rsidRPr="00DF78F1">
              <w:rPr>
                <w:rFonts w:ascii="Times New Roman" w:eastAsia="Calibri" w:hAnsi="Times New Roman" w:cs="Times New Roman"/>
                <w:spacing w:val="-2"/>
                <w:sz w:val="28"/>
                <w:szCs w:val="28"/>
              </w:rPr>
              <w:t>.</w:t>
            </w:r>
          </w:p>
        </w:tc>
        <w:tc>
          <w:tcPr>
            <w:tcW w:w="7586" w:type="dxa"/>
          </w:tcPr>
          <w:p w:rsidR="006679CB" w:rsidRPr="00DF78F1" w:rsidRDefault="006679CB" w:rsidP="00874612">
            <w:pPr>
              <w:tabs>
                <w:tab w:val="left" w:pos="1701"/>
              </w:tabs>
              <w:rPr>
                <w:rFonts w:ascii="Times New Roman" w:eastAsia="Calibri" w:hAnsi="Times New Roman" w:cs="Times New Roman"/>
                <w:b/>
                <w:spacing w:val="-2"/>
                <w:sz w:val="28"/>
                <w:szCs w:val="28"/>
              </w:rPr>
            </w:pPr>
            <w:r w:rsidRPr="00DF78F1">
              <w:rPr>
                <w:rFonts w:ascii="Times New Roman" w:eastAsia="Calibri" w:hAnsi="Times New Roman" w:cs="Times New Roman"/>
                <w:b/>
                <w:spacing w:val="-2"/>
                <w:sz w:val="28"/>
                <w:szCs w:val="28"/>
              </w:rPr>
              <w:t>Субвенци</w:t>
            </w:r>
            <w:r w:rsidR="001838D8" w:rsidRPr="00DF78F1">
              <w:rPr>
                <w:rFonts w:ascii="Times New Roman" w:eastAsia="Calibri" w:hAnsi="Times New Roman" w:cs="Times New Roman"/>
                <w:b/>
                <w:spacing w:val="-2"/>
                <w:sz w:val="28"/>
                <w:szCs w:val="28"/>
              </w:rPr>
              <w:t>я</w:t>
            </w:r>
            <w:r w:rsidRPr="00DF78F1">
              <w:rPr>
                <w:rFonts w:ascii="Times New Roman" w:eastAsia="Calibri" w:hAnsi="Times New Roman" w:cs="Times New Roman"/>
                <w:b/>
                <w:spacing w:val="-2"/>
                <w:sz w:val="28"/>
                <w:szCs w:val="28"/>
              </w:rPr>
              <w:t xml:space="preserve"> федеральному бюджету</w:t>
            </w:r>
          </w:p>
          <w:p w:rsidR="006679CB" w:rsidRPr="00DF78F1" w:rsidRDefault="006679CB" w:rsidP="00874612">
            <w:pPr>
              <w:tabs>
                <w:tab w:val="left" w:pos="1701"/>
              </w:tabs>
              <w:jc w:val="both"/>
              <w:rPr>
                <w:rFonts w:ascii="Times New Roman" w:eastAsia="Calibri" w:hAnsi="Times New Roman" w:cs="Times New Roman"/>
                <w:spacing w:val="-2"/>
                <w:sz w:val="28"/>
                <w:szCs w:val="28"/>
              </w:rPr>
            </w:pPr>
          </w:p>
        </w:tc>
      </w:tr>
    </w:tbl>
    <w:p w:rsidR="00100817" w:rsidRDefault="00330048" w:rsidP="00D42914">
      <w:pPr>
        <w:pStyle w:val="ConsPlusNormal"/>
        <w:ind w:firstLine="709"/>
        <w:jc w:val="both"/>
        <w:rPr>
          <w:rFonts w:ascii="Times New Roman" w:eastAsia="Calibri" w:hAnsi="Times New Roman" w:cs="Times New Roman"/>
          <w:spacing w:val="-4"/>
          <w:sz w:val="28"/>
          <w:szCs w:val="28"/>
        </w:rPr>
      </w:pPr>
      <w:r w:rsidRPr="00DF78F1">
        <w:rPr>
          <w:rFonts w:ascii="Times New Roman" w:eastAsia="Calibri" w:hAnsi="Times New Roman" w:cs="Times New Roman"/>
          <w:spacing w:val="-4"/>
          <w:sz w:val="28"/>
          <w:szCs w:val="28"/>
        </w:rPr>
        <w:t>Утвердить объем субвенции федеральному бюджету</w:t>
      </w:r>
      <w:r w:rsidR="006E2C45" w:rsidRPr="00DF78F1">
        <w:rPr>
          <w:rFonts w:ascii="Times New Roman" w:eastAsia="Calibri" w:hAnsi="Times New Roman" w:cs="Times New Roman"/>
          <w:spacing w:val="-4"/>
          <w:sz w:val="28"/>
          <w:szCs w:val="28"/>
        </w:rPr>
        <w:t>, предоставление которой</w:t>
      </w:r>
      <w:r w:rsidRPr="00DF78F1">
        <w:rPr>
          <w:rFonts w:ascii="Times New Roman" w:eastAsia="Calibri" w:hAnsi="Times New Roman" w:cs="Times New Roman"/>
          <w:spacing w:val="-4"/>
          <w:sz w:val="28"/>
          <w:szCs w:val="28"/>
        </w:rPr>
        <w:t xml:space="preserve"> осуществляется в соответствии с Соглашением между Министерством внутренних дел Российской Федерации и Правительством автономного округа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w:t>
      </w:r>
      <w:r w:rsidR="00100817">
        <w:rPr>
          <w:rFonts w:ascii="Times New Roman" w:eastAsia="Calibri" w:hAnsi="Times New Roman" w:cs="Times New Roman"/>
          <w:spacing w:val="-4"/>
          <w:sz w:val="28"/>
          <w:szCs w:val="28"/>
        </w:rPr>
        <w:t>:</w:t>
      </w:r>
    </w:p>
    <w:p w:rsidR="00100817" w:rsidRPr="006F19B7" w:rsidRDefault="001A7E2D" w:rsidP="00D42914">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F000A3" w:rsidRPr="00DF78F1">
        <w:rPr>
          <w:rFonts w:ascii="Times New Roman" w:eastAsia="Calibri" w:hAnsi="Times New Roman" w:cs="Times New Roman"/>
          <w:spacing w:val="-4"/>
          <w:sz w:val="28"/>
          <w:szCs w:val="28"/>
        </w:rPr>
        <w:t>на 20</w:t>
      </w:r>
      <w:r w:rsidR="00C51FB8">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1</w:t>
      </w:r>
      <w:r w:rsidR="00F000A3" w:rsidRPr="00DF78F1">
        <w:rPr>
          <w:rFonts w:ascii="Times New Roman" w:eastAsia="Calibri" w:hAnsi="Times New Roman" w:cs="Times New Roman"/>
          <w:spacing w:val="-4"/>
          <w:sz w:val="28"/>
          <w:szCs w:val="28"/>
        </w:rPr>
        <w:t xml:space="preserve"> год</w:t>
      </w:r>
      <w:r w:rsidR="00100817">
        <w:rPr>
          <w:rFonts w:ascii="Times New Roman" w:eastAsia="Calibri" w:hAnsi="Times New Roman" w:cs="Times New Roman"/>
          <w:spacing w:val="-4"/>
          <w:sz w:val="28"/>
          <w:szCs w:val="28"/>
        </w:rPr>
        <w:t xml:space="preserve"> в сумме </w:t>
      </w:r>
      <w:r w:rsidR="00E433E7">
        <w:rPr>
          <w:rFonts w:ascii="Times New Roman" w:eastAsia="Calibri" w:hAnsi="Times New Roman" w:cs="Times New Roman"/>
          <w:spacing w:val="-4"/>
          <w:sz w:val="28"/>
          <w:szCs w:val="28"/>
        </w:rPr>
        <w:t>6 867,3</w:t>
      </w:r>
      <w:r w:rsidR="00AE0F86">
        <w:rPr>
          <w:rFonts w:ascii="Times New Roman" w:eastAsia="Calibri" w:hAnsi="Times New Roman" w:cs="Times New Roman"/>
          <w:spacing w:val="-4"/>
          <w:sz w:val="28"/>
          <w:szCs w:val="28"/>
        </w:rPr>
        <w:t xml:space="preserve"> </w:t>
      </w:r>
      <w:r w:rsidR="00100817" w:rsidRPr="006F19B7">
        <w:rPr>
          <w:rFonts w:ascii="Times New Roman" w:eastAsia="Calibri" w:hAnsi="Times New Roman" w:cs="Times New Roman"/>
          <w:spacing w:val="-4"/>
          <w:sz w:val="28"/>
          <w:szCs w:val="28"/>
        </w:rPr>
        <w:t>тыс. рублей;</w:t>
      </w:r>
    </w:p>
    <w:p w:rsidR="00100817" w:rsidRPr="006F19B7" w:rsidRDefault="001A7E2D" w:rsidP="00D42914">
      <w:pPr>
        <w:pStyle w:val="ConsPlusNormal"/>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2) </w:t>
      </w:r>
      <w:r w:rsidR="00F000A3" w:rsidRPr="006F19B7">
        <w:rPr>
          <w:rFonts w:ascii="Times New Roman" w:eastAsia="Calibri" w:hAnsi="Times New Roman" w:cs="Times New Roman"/>
          <w:spacing w:val="-4"/>
          <w:sz w:val="28"/>
          <w:szCs w:val="28"/>
        </w:rPr>
        <w:t>на 20</w:t>
      </w:r>
      <w:r w:rsidR="005E6915" w:rsidRPr="006F19B7">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2</w:t>
      </w:r>
      <w:r w:rsidR="00100817" w:rsidRPr="006F19B7">
        <w:rPr>
          <w:rFonts w:ascii="Times New Roman" w:eastAsia="Calibri" w:hAnsi="Times New Roman" w:cs="Times New Roman"/>
          <w:spacing w:val="-4"/>
          <w:sz w:val="28"/>
          <w:szCs w:val="28"/>
        </w:rPr>
        <w:t xml:space="preserve"> год в сумме </w:t>
      </w:r>
      <w:r w:rsidR="00E433E7">
        <w:rPr>
          <w:rFonts w:ascii="Times New Roman" w:eastAsia="Calibri" w:hAnsi="Times New Roman" w:cs="Times New Roman"/>
          <w:spacing w:val="-4"/>
          <w:sz w:val="28"/>
          <w:szCs w:val="28"/>
        </w:rPr>
        <w:t>6 032,1</w:t>
      </w:r>
      <w:r w:rsidR="00100817" w:rsidRPr="006F19B7">
        <w:rPr>
          <w:rFonts w:ascii="Times New Roman" w:eastAsia="Calibri" w:hAnsi="Times New Roman" w:cs="Times New Roman"/>
          <w:spacing w:val="-4"/>
          <w:sz w:val="28"/>
          <w:szCs w:val="28"/>
        </w:rPr>
        <w:t xml:space="preserve"> тыс. рублей;</w:t>
      </w:r>
    </w:p>
    <w:p w:rsidR="00330048" w:rsidRDefault="001A7E2D" w:rsidP="00D42914">
      <w:pPr>
        <w:pStyle w:val="ConsPlusNormal"/>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3) </w:t>
      </w:r>
      <w:r w:rsidR="00100817" w:rsidRPr="006F19B7">
        <w:rPr>
          <w:rFonts w:ascii="Times New Roman" w:eastAsia="Calibri" w:hAnsi="Times New Roman" w:cs="Times New Roman"/>
          <w:spacing w:val="-4"/>
          <w:sz w:val="28"/>
          <w:szCs w:val="28"/>
        </w:rPr>
        <w:t xml:space="preserve">на </w:t>
      </w:r>
      <w:r w:rsidR="00F000A3" w:rsidRPr="006F19B7">
        <w:rPr>
          <w:rFonts w:ascii="Times New Roman" w:eastAsia="Calibri" w:hAnsi="Times New Roman" w:cs="Times New Roman"/>
          <w:spacing w:val="-4"/>
          <w:sz w:val="28"/>
          <w:szCs w:val="28"/>
        </w:rPr>
        <w:t>20</w:t>
      </w:r>
      <w:r w:rsidR="00841AB8" w:rsidRPr="006F19B7">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3</w:t>
      </w:r>
      <w:r w:rsidR="00F000A3" w:rsidRPr="006F19B7">
        <w:rPr>
          <w:rFonts w:ascii="Times New Roman" w:eastAsia="Calibri" w:hAnsi="Times New Roman" w:cs="Times New Roman"/>
          <w:spacing w:val="-4"/>
          <w:sz w:val="28"/>
          <w:szCs w:val="28"/>
        </w:rPr>
        <w:t xml:space="preserve"> год в сумме </w:t>
      </w:r>
      <w:r w:rsidR="00E433E7">
        <w:rPr>
          <w:rFonts w:ascii="Times New Roman" w:eastAsia="Calibri" w:hAnsi="Times New Roman" w:cs="Times New Roman"/>
          <w:spacing w:val="-4"/>
          <w:sz w:val="28"/>
          <w:szCs w:val="28"/>
        </w:rPr>
        <w:t>5 295,9</w:t>
      </w:r>
      <w:r w:rsidR="00F000A3" w:rsidRPr="00DF78F1">
        <w:rPr>
          <w:rFonts w:ascii="Times New Roman" w:eastAsia="Calibri" w:hAnsi="Times New Roman" w:cs="Times New Roman"/>
          <w:spacing w:val="-4"/>
          <w:sz w:val="28"/>
          <w:szCs w:val="28"/>
        </w:rPr>
        <w:t xml:space="preserve"> тыс. рублей</w:t>
      </w:r>
      <w:r w:rsidR="00330048" w:rsidRPr="00DF78F1">
        <w:rPr>
          <w:rFonts w:ascii="Times New Roman" w:eastAsia="Calibri" w:hAnsi="Times New Roman" w:cs="Times New Roman"/>
          <w:spacing w:val="-4"/>
          <w:sz w:val="28"/>
          <w:szCs w:val="28"/>
        </w:rPr>
        <w:t>.</w:t>
      </w:r>
    </w:p>
    <w:p w:rsidR="00421C14" w:rsidRPr="00DF78F1" w:rsidRDefault="00421C14" w:rsidP="00D42914">
      <w:pPr>
        <w:pStyle w:val="ConsPlusNormal"/>
        <w:ind w:firstLine="709"/>
        <w:jc w:val="both"/>
        <w:rPr>
          <w:rFonts w:ascii="Times New Roman" w:eastAsia="Calibri" w:hAnsi="Times New Roman" w:cs="Times New Roman"/>
          <w:spacing w:val="-4"/>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5E6915" w:rsidRPr="00DF78F1" w:rsidTr="00E7752E">
        <w:tc>
          <w:tcPr>
            <w:tcW w:w="1984" w:type="dxa"/>
          </w:tcPr>
          <w:p w:rsidR="005E6915" w:rsidRPr="00DF78F1" w:rsidRDefault="005E6915" w:rsidP="00421C14">
            <w:pPr>
              <w:ind w:right="-75"/>
              <w:jc w:val="right"/>
              <w:rPr>
                <w:rFonts w:ascii="Times New Roman" w:eastAsia="Calibri" w:hAnsi="Times New Roman" w:cs="Times New Roman"/>
                <w:spacing w:val="-2"/>
                <w:sz w:val="28"/>
                <w:szCs w:val="28"/>
              </w:rPr>
            </w:pPr>
            <w:r w:rsidRPr="00DF78F1">
              <w:rPr>
                <w:rFonts w:ascii="Times New Roman" w:eastAsia="Calibri" w:hAnsi="Times New Roman" w:cs="Times New Roman"/>
                <w:spacing w:val="-2"/>
                <w:sz w:val="28"/>
                <w:szCs w:val="28"/>
              </w:rPr>
              <w:t xml:space="preserve">Статья </w:t>
            </w:r>
            <w:r w:rsidR="00421C14">
              <w:rPr>
                <w:rFonts w:ascii="Times New Roman" w:eastAsia="Calibri" w:hAnsi="Times New Roman" w:cs="Times New Roman"/>
                <w:spacing w:val="-2"/>
                <w:sz w:val="28"/>
                <w:szCs w:val="28"/>
              </w:rPr>
              <w:t>9</w:t>
            </w:r>
            <w:r w:rsidRPr="00DF78F1">
              <w:rPr>
                <w:rFonts w:ascii="Times New Roman" w:eastAsia="Calibri" w:hAnsi="Times New Roman" w:cs="Times New Roman"/>
                <w:spacing w:val="-2"/>
                <w:sz w:val="28"/>
                <w:szCs w:val="28"/>
              </w:rPr>
              <w:t>.</w:t>
            </w:r>
          </w:p>
        </w:tc>
        <w:tc>
          <w:tcPr>
            <w:tcW w:w="7586" w:type="dxa"/>
          </w:tcPr>
          <w:p w:rsidR="005E6915" w:rsidRPr="00DF78F1" w:rsidRDefault="005E6915" w:rsidP="00E7752E">
            <w:pPr>
              <w:tabs>
                <w:tab w:val="left" w:pos="1701"/>
              </w:tabs>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Межбюджетные трансферты</w:t>
            </w:r>
            <w:r w:rsidRPr="00DF78F1">
              <w:rPr>
                <w:rFonts w:ascii="Times New Roman" w:eastAsia="Calibri" w:hAnsi="Times New Roman" w:cs="Times New Roman"/>
                <w:b/>
                <w:spacing w:val="-2"/>
                <w:sz w:val="28"/>
                <w:szCs w:val="28"/>
              </w:rPr>
              <w:t xml:space="preserve"> бюджету</w:t>
            </w:r>
            <w:r>
              <w:rPr>
                <w:rFonts w:ascii="Times New Roman" w:eastAsia="Calibri" w:hAnsi="Times New Roman" w:cs="Times New Roman"/>
                <w:b/>
                <w:spacing w:val="-2"/>
                <w:sz w:val="28"/>
                <w:szCs w:val="28"/>
              </w:rPr>
              <w:t xml:space="preserve"> Пенсионного</w:t>
            </w:r>
            <w:r w:rsidR="00C6614F">
              <w:rPr>
                <w:rFonts w:ascii="Times New Roman" w:eastAsia="Calibri" w:hAnsi="Times New Roman" w:cs="Times New Roman"/>
                <w:b/>
                <w:spacing w:val="-2"/>
                <w:sz w:val="28"/>
                <w:szCs w:val="28"/>
              </w:rPr>
              <w:t xml:space="preserve"> фонда Российской Федерации</w:t>
            </w:r>
          </w:p>
          <w:p w:rsidR="005E6915" w:rsidRPr="00DF78F1" w:rsidRDefault="005E6915" w:rsidP="00E7752E">
            <w:pPr>
              <w:tabs>
                <w:tab w:val="left" w:pos="1701"/>
              </w:tabs>
              <w:jc w:val="both"/>
              <w:rPr>
                <w:rFonts w:ascii="Times New Roman" w:eastAsia="Calibri" w:hAnsi="Times New Roman" w:cs="Times New Roman"/>
                <w:spacing w:val="-2"/>
                <w:sz w:val="28"/>
                <w:szCs w:val="28"/>
              </w:rPr>
            </w:pPr>
          </w:p>
        </w:tc>
      </w:tr>
    </w:tbl>
    <w:p w:rsidR="00C6614F" w:rsidRDefault="005E6915" w:rsidP="005E6915">
      <w:pPr>
        <w:pStyle w:val="ConsPlusNormal"/>
        <w:ind w:firstLine="709"/>
        <w:jc w:val="both"/>
        <w:rPr>
          <w:rFonts w:ascii="Times New Roman" w:eastAsia="Calibri" w:hAnsi="Times New Roman" w:cs="Times New Roman"/>
          <w:spacing w:val="-4"/>
          <w:sz w:val="28"/>
          <w:szCs w:val="28"/>
        </w:rPr>
      </w:pPr>
      <w:r w:rsidRPr="00DF78F1">
        <w:rPr>
          <w:rFonts w:ascii="Times New Roman" w:eastAsia="Calibri" w:hAnsi="Times New Roman" w:cs="Times New Roman"/>
          <w:spacing w:val="-4"/>
          <w:sz w:val="28"/>
          <w:szCs w:val="28"/>
        </w:rPr>
        <w:t xml:space="preserve">Утвердить </w:t>
      </w:r>
      <w:r w:rsidR="00C6614F">
        <w:rPr>
          <w:rFonts w:ascii="Times New Roman" w:eastAsia="Calibri" w:hAnsi="Times New Roman" w:cs="Times New Roman"/>
          <w:spacing w:val="-4"/>
          <w:sz w:val="28"/>
          <w:szCs w:val="28"/>
        </w:rPr>
        <w:t xml:space="preserve">межбюджетные трансферты бюджету Пенсионного фонда Российской Федерации на </w:t>
      </w:r>
      <w:r w:rsidR="00BD5541">
        <w:rPr>
          <w:rFonts w:ascii="Times New Roman" w:eastAsia="Calibri" w:hAnsi="Times New Roman" w:cs="Times New Roman"/>
          <w:spacing w:val="-4"/>
          <w:sz w:val="28"/>
          <w:szCs w:val="28"/>
        </w:rPr>
        <w:t xml:space="preserve">возмещение расходов по выплате пенсий, назначенных досрочно безработным гражданам (признанным безработными в установленном законодательством Российской Федерации порядке), и выплате социальных пособий на погребение и оказание услуг по погребению умерших </w:t>
      </w:r>
      <w:proofErr w:type="spellStart"/>
      <w:r w:rsidR="00BD5541">
        <w:rPr>
          <w:rFonts w:ascii="Times New Roman" w:eastAsia="Calibri" w:hAnsi="Times New Roman" w:cs="Times New Roman"/>
          <w:spacing w:val="-4"/>
          <w:sz w:val="28"/>
          <w:szCs w:val="28"/>
        </w:rPr>
        <w:t>неработавших</w:t>
      </w:r>
      <w:proofErr w:type="spellEnd"/>
      <w:r w:rsidR="00BD5541">
        <w:rPr>
          <w:rFonts w:ascii="Times New Roman" w:eastAsia="Calibri" w:hAnsi="Times New Roman" w:cs="Times New Roman"/>
          <w:spacing w:val="-4"/>
          <w:sz w:val="28"/>
          <w:szCs w:val="28"/>
        </w:rPr>
        <w:t xml:space="preserve"> пенсионеров, досрочно оформивших пенсию, согласно гарантированному перечню: </w:t>
      </w:r>
    </w:p>
    <w:p w:rsidR="00BD5541" w:rsidRDefault="001A7E2D" w:rsidP="005E6915">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5E6915" w:rsidRPr="00DF78F1">
        <w:rPr>
          <w:rFonts w:ascii="Times New Roman" w:eastAsia="Calibri" w:hAnsi="Times New Roman" w:cs="Times New Roman"/>
          <w:spacing w:val="-4"/>
          <w:sz w:val="28"/>
          <w:szCs w:val="28"/>
        </w:rPr>
        <w:t xml:space="preserve">на </w:t>
      </w:r>
      <w:r w:rsidR="00BD5541" w:rsidRPr="00DF78F1">
        <w:rPr>
          <w:rFonts w:ascii="Times New Roman" w:eastAsia="Calibri" w:hAnsi="Times New Roman" w:cs="Times New Roman"/>
          <w:spacing w:val="-4"/>
          <w:sz w:val="28"/>
          <w:szCs w:val="28"/>
        </w:rPr>
        <w:t>20</w:t>
      </w:r>
      <w:r w:rsidR="00FE249B">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1</w:t>
      </w:r>
      <w:r w:rsidR="00BD5541" w:rsidRPr="00DF78F1">
        <w:rPr>
          <w:rFonts w:ascii="Times New Roman" w:eastAsia="Calibri" w:hAnsi="Times New Roman" w:cs="Times New Roman"/>
          <w:spacing w:val="-4"/>
          <w:sz w:val="28"/>
          <w:szCs w:val="28"/>
        </w:rPr>
        <w:t xml:space="preserve"> год</w:t>
      </w:r>
      <w:r w:rsidR="00BD5541">
        <w:rPr>
          <w:rFonts w:ascii="Times New Roman" w:eastAsia="Calibri" w:hAnsi="Times New Roman" w:cs="Times New Roman"/>
          <w:spacing w:val="-4"/>
          <w:sz w:val="28"/>
          <w:szCs w:val="28"/>
        </w:rPr>
        <w:t xml:space="preserve"> в сумме </w:t>
      </w:r>
      <w:r w:rsidR="00A719C2">
        <w:rPr>
          <w:rFonts w:ascii="Times New Roman" w:eastAsia="Calibri" w:hAnsi="Times New Roman" w:cs="Times New Roman"/>
          <w:spacing w:val="-4"/>
          <w:sz w:val="28"/>
          <w:szCs w:val="28"/>
        </w:rPr>
        <w:t>25 000,0</w:t>
      </w:r>
      <w:r w:rsidR="00BD5541">
        <w:rPr>
          <w:rFonts w:ascii="Times New Roman" w:eastAsia="Calibri" w:hAnsi="Times New Roman" w:cs="Times New Roman"/>
          <w:spacing w:val="-4"/>
          <w:sz w:val="28"/>
          <w:szCs w:val="28"/>
        </w:rPr>
        <w:t xml:space="preserve"> тыс. рублей;</w:t>
      </w:r>
    </w:p>
    <w:p w:rsidR="00BD5541" w:rsidRDefault="001A7E2D" w:rsidP="005E6915">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2) </w:t>
      </w:r>
      <w:r w:rsidR="00BD5541">
        <w:rPr>
          <w:rFonts w:ascii="Times New Roman" w:eastAsia="Calibri" w:hAnsi="Times New Roman" w:cs="Times New Roman"/>
          <w:spacing w:val="-4"/>
          <w:sz w:val="28"/>
          <w:szCs w:val="28"/>
        </w:rPr>
        <w:t>на 202</w:t>
      </w:r>
      <w:r w:rsidR="00AE0F86">
        <w:rPr>
          <w:rFonts w:ascii="Times New Roman" w:eastAsia="Calibri" w:hAnsi="Times New Roman" w:cs="Times New Roman"/>
          <w:spacing w:val="-4"/>
          <w:sz w:val="28"/>
          <w:szCs w:val="28"/>
        </w:rPr>
        <w:t>2</w:t>
      </w:r>
      <w:r w:rsidR="00BD5541">
        <w:rPr>
          <w:rFonts w:ascii="Times New Roman" w:eastAsia="Calibri" w:hAnsi="Times New Roman" w:cs="Times New Roman"/>
          <w:spacing w:val="-4"/>
          <w:sz w:val="28"/>
          <w:szCs w:val="28"/>
        </w:rPr>
        <w:t xml:space="preserve"> год в сумме </w:t>
      </w:r>
      <w:r w:rsidR="00A719C2">
        <w:rPr>
          <w:rFonts w:ascii="Times New Roman" w:eastAsia="Calibri" w:hAnsi="Times New Roman" w:cs="Times New Roman"/>
          <w:spacing w:val="-4"/>
          <w:sz w:val="28"/>
          <w:szCs w:val="28"/>
        </w:rPr>
        <w:t>25 000,0</w:t>
      </w:r>
      <w:r w:rsidR="00BD5541">
        <w:rPr>
          <w:rFonts w:ascii="Times New Roman" w:eastAsia="Calibri" w:hAnsi="Times New Roman" w:cs="Times New Roman"/>
          <w:spacing w:val="-4"/>
          <w:sz w:val="28"/>
          <w:szCs w:val="28"/>
        </w:rPr>
        <w:t xml:space="preserve"> тыс. рублей;</w:t>
      </w:r>
    </w:p>
    <w:p w:rsidR="00BD5541" w:rsidRDefault="001A7E2D" w:rsidP="005E6915">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3) </w:t>
      </w:r>
      <w:r w:rsidR="00BD5541">
        <w:rPr>
          <w:rFonts w:ascii="Times New Roman" w:eastAsia="Calibri" w:hAnsi="Times New Roman" w:cs="Times New Roman"/>
          <w:spacing w:val="-4"/>
          <w:sz w:val="28"/>
          <w:szCs w:val="28"/>
        </w:rPr>
        <w:t>на 202</w:t>
      </w:r>
      <w:r w:rsidR="00AE0F86">
        <w:rPr>
          <w:rFonts w:ascii="Times New Roman" w:eastAsia="Calibri" w:hAnsi="Times New Roman" w:cs="Times New Roman"/>
          <w:spacing w:val="-4"/>
          <w:sz w:val="28"/>
          <w:szCs w:val="28"/>
        </w:rPr>
        <w:t>3</w:t>
      </w:r>
      <w:r w:rsidR="00BD5541">
        <w:rPr>
          <w:rFonts w:ascii="Times New Roman" w:eastAsia="Calibri" w:hAnsi="Times New Roman" w:cs="Times New Roman"/>
          <w:spacing w:val="-4"/>
          <w:sz w:val="28"/>
          <w:szCs w:val="28"/>
        </w:rPr>
        <w:t xml:space="preserve"> год в сумме </w:t>
      </w:r>
      <w:r w:rsidR="00A719C2">
        <w:rPr>
          <w:rFonts w:ascii="Times New Roman" w:eastAsia="Calibri" w:hAnsi="Times New Roman" w:cs="Times New Roman"/>
          <w:spacing w:val="-4"/>
          <w:sz w:val="28"/>
          <w:szCs w:val="28"/>
        </w:rPr>
        <w:t>25 000,0</w:t>
      </w:r>
      <w:r w:rsidR="00BD5541">
        <w:rPr>
          <w:rFonts w:ascii="Times New Roman" w:eastAsia="Calibri" w:hAnsi="Times New Roman" w:cs="Times New Roman"/>
          <w:spacing w:val="-4"/>
          <w:sz w:val="28"/>
          <w:szCs w:val="28"/>
        </w:rPr>
        <w:t xml:space="preserve"> тыс. рублей.</w:t>
      </w:r>
    </w:p>
    <w:p w:rsidR="00874612" w:rsidRPr="005C5027" w:rsidRDefault="00874612" w:rsidP="00330048">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955E4C" w:rsidTr="00874612">
        <w:tc>
          <w:tcPr>
            <w:tcW w:w="1984" w:type="dxa"/>
          </w:tcPr>
          <w:p w:rsidR="00D41032" w:rsidRPr="00955E4C" w:rsidRDefault="00330048" w:rsidP="00421C14">
            <w:pPr>
              <w:ind w:right="-75"/>
              <w:jc w:val="right"/>
              <w:rPr>
                <w:rFonts w:ascii="Times New Roman" w:eastAsia="Calibri" w:hAnsi="Times New Roman" w:cs="Times New Roman"/>
                <w:spacing w:val="-2"/>
                <w:sz w:val="28"/>
                <w:szCs w:val="28"/>
              </w:rPr>
            </w:pPr>
            <w:r w:rsidRPr="00955E4C">
              <w:rPr>
                <w:rFonts w:ascii="Times New Roman" w:eastAsia="Calibri" w:hAnsi="Times New Roman" w:cs="Times New Roman"/>
                <w:spacing w:val="-2"/>
                <w:sz w:val="28"/>
                <w:szCs w:val="28"/>
              </w:rPr>
              <w:t xml:space="preserve">Статья </w:t>
            </w:r>
            <w:r w:rsidR="00421C14">
              <w:rPr>
                <w:rFonts w:ascii="Times New Roman" w:eastAsia="Calibri" w:hAnsi="Times New Roman" w:cs="Times New Roman"/>
                <w:spacing w:val="-2"/>
                <w:sz w:val="28"/>
                <w:szCs w:val="28"/>
              </w:rPr>
              <w:t>10</w:t>
            </w:r>
            <w:r w:rsidR="00D41032" w:rsidRPr="00955E4C">
              <w:rPr>
                <w:rFonts w:ascii="Times New Roman" w:eastAsia="Calibri" w:hAnsi="Times New Roman" w:cs="Times New Roman"/>
                <w:spacing w:val="-2"/>
                <w:sz w:val="28"/>
                <w:szCs w:val="28"/>
              </w:rPr>
              <w:t>.</w:t>
            </w:r>
          </w:p>
        </w:tc>
        <w:tc>
          <w:tcPr>
            <w:tcW w:w="7586" w:type="dxa"/>
          </w:tcPr>
          <w:p w:rsidR="00D41032" w:rsidRPr="00955E4C" w:rsidRDefault="00216904" w:rsidP="00D41032">
            <w:pPr>
              <w:tabs>
                <w:tab w:val="left" w:pos="1701"/>
              </w:tabs>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 xml:space="preserve">Межбюджетные трансферты бюджету территориального фонда </w:t>
            </w:r>
            <w:r w:rsidR="00D41032" w:rsidRPr="00955E4C">
              <w:rPr>
                <w:rFonts w:ascii="Times New Roman" w:eastAsia="Calibri" w:hAnsi="Times New Roman" w:cs="Times New Roman"/>
                <w:b/>
                <w:spacing w:val="-2"/>
                <w:sz w:val="28"/>
                <w:szCs w:val="28"/>
              </w:rPr>
              <w:t>обязательно</w:t>
            </w:r>
            <w:r>
              <w:rPr>
                <w:rFonts w:ascii="Times New Roman" w:eastAsia="Calibri" w:hAnsi="Times New Roman" w:cs="Times New Roman"/>
                <w:b/>
                <w:spacing w:val="-2"/>
                <w:sz w:val="28"/>
                <w:szCs w:val="28"/>
              </w:rPr>
              <w:t>го</w:t>
            </w:r>
            <w:r w:rsidR="00D41032" w:rsidRPr="00955E4C">
              <w:rPr>
                <w:rFonts w:ascii="Times New Roman" w:eastAsia="Calibri" w:hAnsi="Times New Roman" w:cs="Times New Roman"/>
                <w:b/>
                <w:spacing w:val="-2"/>
                <w:sz w:val="28"/>
                <w:szCs w:val="28"/>
              </w:rPr>
              <w:t xml:space="preserve"> медицинско</w:t>
            </w:r>
            <w:r>
              <w:rPr>
                <w:rFonts w:ascii="Times New Roman" w:eastAsia="Calibri" w:hAnsi="Times New Roman" w:cs="Times New Roman"/>
                <w:b/>
                <w:spacing w:val="-2"/>
                <w:sz w:val="28"/>
                <w:szCs w:val="28"/>
              </w:rPr>
              <w:t>го</w:t>
            </w:r>
            <w:r w:rsidR="00D41032" w:rsidRPr="00955E4C">
              <w:rPr>
                <w:rFonts w:ascii="Times New Roman" w:eastAsia="Calibri" w:hAnsi="Times New Roman" w:cs="Times New Roman"/>
                <w:b/>
                <w:spacing w:val="-2"/>
                <w:sz w:val="28"/>
                <w:szCs w:val="28"/>
              </w:rPr>
              <w:t xml:space="preserve"> страховани</w:t>
            </w:r>
            <w:r>
              <w:rPr>
                <w:rFonts w:ascii="Times New Roman" w:eastAsia="Calibri" w:hAnsi="Times New Roman" w:cs="Times New Roman"/>
                <w:b/>
                <w:spacing w:val="-2"/>
                <w:sz w:val="28"/>
                <w:szCs w:val="28"/>
              </w:rPr>
              <w:t xml:space="preserve">я Ханты-Мансийского автономного округа – Югры </w:t>
            </w:r>
          </w:p>
          <w:p w:rsidR="00D41032" w:rsidRPr="00955E4C" w:rsidRDefault="00D41032" w:rsidP="00874612">
            <w:pPr>
              <w:tabs>
                <w:tab w:val="left" w:pos="1701"/>
              </w:tabs>
              <w:jc w:val="both"/>
              <w:rPr>
                <w:rFonts w:ascii="Times New Roman" w:eastAsia="Calibri" w:hAnsi="Times New Roman" w:cs="Times New Roman"/>
                <w:spacing w:val="-2"/>
                <w:sz w:val="28"/>
                <w:szCs w:val="28"/>
              </w:rPr>
            </w:pPr>
          </w:p>
        </w:tc>
      </w:tr>
    </w:tbl>
    <w:p w:rsidR="00CD142B" w:rsidRPr="00955E4C" w:rsidRDefault="00EB05B3" w:rsidP="00296E0A">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005C4BC4" w:rsidRPr="00955E4C">
        <w:rPr>
          <w:rFonts w:ascii="Times New Roman" w:eastAsia="Calibri" w:hAnsi="Times New Roman" w:cs="Times New Roman"/>
          <w:spacing w:val="-4"/>
          <w:sz w:val="28"/>
          <w:szCs w:val="28"/>
        </w:rPr>
        <w:t>. Установить размер платеж</w:t>
      </w:r>
      <w:r w:rsidR="00637B94" w:rsidRPr="00955E4C">
        <w:rPr>
          <w:rFonts w:ascii="Times New Roman" w:eastAsia="Calibri" w:hAnsi="Times New Roman" w:cs="Times New Roman"/>
          <w:spacing w:val="-4"/>
          <w:sz w:val="28"/>
          <w:szCs w:val="28"/>
        </w:rPr>
        <w:t>а</w:t>
      </w:r>
      <w:r w:rsidR="007402AD">
        <w:rPr>
          <w:rFonts w:ascii="Times New Roman" w:eastAsia="Calibri" w:hAnsi="Times New Roman" w:cs="Times New Roman"/>
          <w:spacing w:val="-4"/>
          <w:sz w:val="28"/>
          <w:szCs w:val="28"/>
        </w:rPr>
        <w:t xml:space="preserve"> </w:t>
      </w:r>
      <w:r w:rsidR="007402AD" w:rsidRPr="00955E4C">
        <w:rPr>
          <w:rFonts w:ascii="Times New Roman" w:eastAsia="Calibri" w:hAnsi="Times New Roman" w:cs="Times New Roman"/>
          <w:spacing w:val="-4"/>
          <w:sz w:val="28"/>
          <w:szCs w:val="28"/>
        </w:rPr>
        <w:t>Ханты-Мансийского автономного округа – Югры</w:t>
      </w:r>
      <w:r w:rsidR="005C4BC4" w:rsidRPr="00955E4C">
        <w:rPr>
          <w:rFonts w:ascii="Times New Roman" w:eastAsia="Calibri" w:hAnsi="Times New Roman" w:cs="Times New Roman"/>
          <w:spacing w:val="-4"/>
          <w:sz w:val="28"/>
          <w:szCs w:val="28"/>
        </w:rPr>
        <w:t xml:space="preserve">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w:t>
      </w:r>
      <w:r w:rsidR="00296E0A" w:rsidRPr="00955E4C">
        <w:rPr>
          <w:rFonts w:ascii="Times New Roman" w:eastAsia="Calibri" w:hAnsi="Times New Roman" w:cs="Times New Roman"/>
          <w:spacing w:val="-4"/>
          <w:sz w:val="28"/>
          <w:szCs w:val="28"/>
        </w:rPr>
        <w:t>ния</w:t>
      </w:r>
      <w:r w:rsidR="00216904">
        <w:rPr>
          <w:rFonts w:ascii="Times New Roman" w:eastAsia="Calibri" w:hAnsi="Times New Roman" w:cs="Times New Roman"/>
          <w:spacing w:val="-4"/>
          <w:sz w:val="28"/>
          <w:szCs w:val="28"/>
        </w:rPr>
        <w:t>, передаваемого в виде межбюджетного трансферта бюджету территориального фонда обязательного медицинского страхования Ханты-Мансийского автономного округа – Югры</w:t>
      </w:r>
      <w:r w:rsidR="00CD142B" w:rsidRPr="00955E4C">
        <w:rPr>
          <w:rFonts w:ascii="Times New Roman" w:eastAsia="Calibri" w:hAnsi="Times New Roman" w:cs="Times New Roman"/>
          <w:spacing w:val="-4"/>
          <w:sz w:val="28"/>
          <w:szCs w:val="28"/>
        </w:rPr>
        <w:t>:</w:t>
      </w:r>
    </w:p>
    <w:p w:rsidR="005C4BC4" w:rsidRPr="006F19B7" w:rsidRDefault="001A7E2D" w:rsidP="00296E0A">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CD142B" w:rsidRPr="00955E4C">
        <w:rPr>
          <w:rFonts w:ascii="Times New Roman" w:eastAsia="Calibri" w:hAnsi="Times New Roman" w:cs="Times New Roman"/>
          <w:spacing w:val="-4"/>
          <w:sz w:val="28"/>
          <w:szCs w:val="28"/>
        </w:rPr>
        <w:t>на 20</w:t>
      </w:r>
      <w:r w:rsidR="00BD629A">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1</w:t>
      </w:r>
      <w:r w:rsidR="00CD142B" w:rsidRPr="00955E4C">
        <w:rPr>
          <w:rFonts w:ascii="Times New Roman" w:eastAsia="Calibri" w:hAnsi="Times New Roman" w:cs="Times New Roman"/>
          <w:spacing w:val="-4"/>
          <w:sz w:val="28"/>
          <w:szCs w:val="28"/>
        </w:rPr>
        <w:t xml:space="preserve"> год</w:t>
      </w:r>
      <w:r w:rsidR="00296E0A" w:rsidRPr="00955E4C">
        <w:rPr>
          <w:rFonts w:ascii="Times New Roman" w:eastAsia="Calibri" w:hAnsi="Times New Roman" w:cs="Times New Roman"/>
          <w:spacing w:val="-4"/>
          <w:sz w:val="28"/>
          <w:szCs w:val="28"/>
        </w:rPr>
        <w:t xml:space="preserve"> </w:t>
      </w:r>
      <w:r w:rsidR="005C4BC4" w:rsidRPr="00955E4C">
        <w:rPr>
          <w:rFonts w:ascii="Times New Roman" w:eastAsia="Calibri" w:hAnsi="Times New Roman" w:cs="Times New Roman"/>
          <w:spacing w:val="-4"/>
          <w:sz w:val="28"/>
          <w:szCs w:val="28"/>
        </w:rPr>
        <w:t xml:space="preserve">в сумме </w:t>
      </w:r>
      <w:r w:rsidR="003F3793" w:rsidRPr="003F3793">
        <w:rPr>
          <w:rFonts w:ascii="Times New Roman" w:eastAsia="Calibri" w:hAnsi="Times New Roman" w:cs="Times New Roman"/>
          <w:spacing w:val="-4"/>
          <w:sz w:val="28"/>
          <w:szCs w:val="28"/>
        </w:rPr>
        <w:t>8</w:t>
      </w:r>
      <w:r w:rsidR="003F3793">
        <w:rPr>
          <w:rFonts w:ascii="Times New Roman" w:eastAsia="Calibri" w:hAnsi="Times New Roman" w:cs="Times New Roman"/>
          <w:spacing w:val="-4"/>
          <w:sz w:val="28"/>
          <w:szCs w:val="28"/>
          <w:lang w:val="en-US"/>
        </w:rPr>
        <w:t> </w:t>
      </w:r>
      <w:r w:rsidR="003F3793" w:rsidRPr="003F3793">
        <w:rPr>
          <w:rFonts w:ascii="Times New Roman" w:eastAsia="Calibri" w:hAnsi="Times New Roman" w:cs="Times New Roman"/>
          <w:spacing w:val="-4"/>
          <w:sz w:val="28"/>
          <w:szCs w:val="28"/>
        </w:rPr>
        <w:t>422</w:t>
      </w:r>
      <w:r w:rsidR="003F3793">
        <w:rPr>
          <w:rFonts w:ascii="Times New Roman" w:eastAsia="Calibri" w:hAnsi="Times New Roman" w:cs="Times New Roman"/>
          <w:spacing w:val="-4"/>
          <w:sz w:val="28"/>
          <w:szCs w:val="28"/>
          <w:lang w:val="en-US"/>
        </w:rPr>
        <w:t> </w:t>
      </w:r>
      <w:r w:rsidR="003F3793">
        <w:rPr>
          <w:rFonts w:ascii="Times New Roman" w:eastAsia="Calibri" w:hAnsi="Times New Roman" w:cs="Times New Roman"/>
          <w:spacing w:val="-4"/>
          <w:sz w:val="28"/>
          <w:szCs w:val="28"/>
        </w:rPr>
        <w:t>964,</w:t>
      </w:r>
      <w:r w:rsidR="003F3793" w:rsidRPr="003F3793">
        <w:rPr>
          <w:rFonts w:ascii="Times New Roman" w:eastAsia="Calibri" w:hAnsi="Times New Roman" w:cs="Times New Roman"/>
          <w:spacing w:val="-4"/>
          <w:sz w:val="28"/>
          <w:szCs w:val="28"/>
        </w:rPr>
        <w:t>9</w:t>
      </w:r>
      <w:r w:rsidR="005C4BC4" w:rsidRPr="006F19B7">
        <w:rPr>
          <w:rFonts w:ascii="Times New Roman" w:eastAsia="Calibri" w:hAnsi="Times New Roman" w:cs="Times New Roman"/>
          <w:spacing w:val="-4"/>
          <w:sz w:val="28"/>
          <w:szCs w:val="28"/>
        </w:rPr>
        <w:t xml:space="preserve"> тыс. рублей;</w:t>
      </w:r>
    </w:p>
    <w:p w:rsidR="00CD142B" w:rsidRPr="006F19B7" w:rsidRDefault="001A7E2D" w:rsidP="00CD142B">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lastRenderedPageBreak/>
        <w:t xml:space="preserve">2) </w:t>
      </w:r>
      <w:r w:rsidR="00CD142B" w:rsidRPr="006F19B7">
        <w:rPr>
          <w:rFonts w:ascii="Times New Roman" w:eastAsia="Calibri" w:hAnsi="Times New Roman" w:cs="Times New Roman"/>
          <w:spacing w:val="-4"/>
          <w:sz w:val="28"/>
          <w:szCs w:val="28"/>
        </w:rPr>
        <w:t>на 20</w:t>
      </w:r>
      <w:r w:rsidR="00BD5541" w:rsidRPr="006F19B7">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2</w:t>
      </w:r>
      <w:r w:rsidR="00CD142B" w:rsidRPr="006F19B7">
        <w:rPr>
          <w:rFonts w:ascii="Times New Roman" w:eastAsia="Calibri" w:hAnsi="Times New Roman" w:cs="Times New Roman"/>
          <w:spacing w:val="-4"/>
          <w:sz w:val="28"/>
          <w:szCs w:val="28"/>
        </w:rPr>
        <w:t xml:space="preserve"> год в сумме </w:t>
      </w:r>
      <w:r w:rsidR="003F3793" w:rsidRPr="003F3793">
        <w:rPr>
          <w:rFonts w:ascii="Times New Roman" w:eastAsia="Calibri" w:hAnsi="Times New Roman" w:cs="Times New Roman"/>
          <w:spacing w:val="-4"/>
          <w:sz w:val="28"/>
          <w:szCs w:val="28"/>
        </w:rPr>
        <w:t>8</w:t>
      </w:r>
      <w:r w:rsidR="003F3793">
        <w:rPr>
          <w:rFonts w:ascii="Times New Roman" w:eastAsia="Calibri" w:hAnsi="Times New Roman" w:cs="Times New Roman"/>
          <w:spacing w:val="-4"/>
          <w:sz w:val="28"/>
          <w:szCs w:val="28"/>
          <w:lang w:val="en-US"/>
        </w:rPr>
        <w:t> </w:t>
      </w:r>
      <w:r w:rsidR="003F3793" w:rsidRPr="003F3793">
        <w:rPr>
          <w:rFonts w:ascii="Times New Roman" w:eastAsia="Calibri" w:hAnsi="Times New Roman" w:cs="Times New Roman"/>
          <w:spacing w:val="-4"/>
          <w:sz w:val="28"/>
          <w:szCs w:val="28"/>
        </w:rPr>
        <w:t>422</w:t>
      </w:r>
      <w:r w:rsidR="003F3793">
        <w:rPr>
          <w:rFonts w:ascii="Times New Roman" w:eastAsia="Calibri" w:hAnsi="Times New Roman" w:cs="Times New Roman"/>
          <w:spacing w:val="-4"/>
          <w:sz w:val="28"/>
          <w:szCs w:val="28"/>
          <w:lang w:val="en-US"/>
        </w:rPr>
        <w:t> </w:t>
      </w:r>
      <w:r w:rsidR="003F3793">
        <w:rPr>
          <w:rFonts w:ascii="Times New Roman" w:eastAsia="Calibri" w:hAnsi="Times New Roman" w:cs="Times New Roman"/>
          <w:spacing w:val="-4"/>
          <w:sz w:val="28"/>
          <w:szCs w:val="28"/>
        </w:rPr>
        <w:t>964,</w:t>
      </w:r>
      <w:r w:rsidR="003F3793" w:rsidRPr="003F3793">
        <w:rPr>
          <w:rFonts w:ascii="Times New Roman" w:eastAsia="Calibri" w:hAnsi="Times New Roman" w:cs="Times New Roman"/>
          <w:spacing w:val="-4"/>
          <w:sz w:val="28"/>
          <w:szCs w:val="28"/>
        </w:rPr>
        <w:t>9</w:t>
      </w:r>
      <w:r w:rsidR="00CD142B" w:rsidRPr="006F19B7">
        <w:rPr>
          <w:rFonts w:ascii="Times New Roman" w:eastAsia="Calibri" w:hAnsi="Times New Roman" w:cs="Times New Roman"/>
          <w:spacing w:val="-4"/>
          <w:sz w:val="28"/>
          <w:szCs w:val="28"/>
        </w:rPr>
        <w:t xml:space="preserve"> тыс. рублей;</w:t>
      </w:r>
    </w:p>
    <w:p w:rsidR="00CD142B" w:rsidRPr="00955E4C" w:rsidRDefault="001A7E2D" w:rsidP="00CD142B">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3) </w:t>
      </w:r>
      <w:r w:rsidR="00CD142B" w:rsidRPr="006F19B7">
        <w:rPr>
          <w:rFonts w:ascii="Times New Roman" w:eastAsia="Calibri" w:hAnsi="Times New Roman" w:cs="Times New Roman"/>
          <w:spacing w:val="-4"/>
          <w:sz w:val="28"/>
          <w:szCs w:val="28"/>
        </w:rPr>
        <w:t>на 20</w:t>
      </w:r>
      <w:r w:rsidR="00841AB8" w:rsidRPr="006F19B7">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3</w:t>
      </w:r>
      <w:r w:rsidR="00CD142B" w:rsidRPr="006F19B7">
        <w:rPr>
          <w:rFonts w:ascii="Times New Roman" w:eastAsia="Calibri" w:hAnsi="Times New Roman" w:cs="Times New Roman"/>
          <w:spacing w:val="-4"/>
          <w:sz w:val="28"/>
          <w:szCs w:val="28"/>
        </w:rPr>
        <w:t xml:space="preserve"> год в сумме </w:t>
      </w:r>
      <w:r w:rsidR="0055719D">
        <w:rPr>
          <w:rFonts w:ascii="Times New Roman" w:eastAsia="Calibri" w:hAnsi="Times New Roman" w:cs="Times New Roman"/>
          <w:spacing w:val="-4"/>
          <w:sz w:val="28"/>
          <w:szCs w:val="28"/>
        </w:rPr>
        <w:t>7</w:t>
      </w:r>
      <w:r w:rsidR="003F3793">
        <w:rPr>
          <w:rFonts w:ascii="Times New Roman" w:eastAsia="Calibri" w:hAnsi="Times New Roman" w:cs="Times New Roman"/>
          <w:spacing w:val="-4"/>
          <w:sz w:val="28"/>
          <w:szCs w:val="28"/>
        </w:rPr>
        <w:t> </w:t>
      </w:r>
      <w:r w:rsidR="0055719D">
        <w:rPr>
          <w:rFonts w:ascii="Times New Roman" w:eastAsia="Calibri" w:hAnsi="Times New Roman" w:cs="Times New Roman"/>
          <w:spacing w:val="-4"/>
          <w:sz w:val="28"/>
          <w:szCs w:val="28"/>
        </w:rPr>
        <w:t>939</w:t>
      </w:r>
      <w:r w:rsidR="003F3793">
        <w:rPr>
          <w:rFonts w:ascii="Times New Roman" w:eastAsia="Calibri" w:hAnsi="Times New Roman" w:cs="Times New Roman"/>
          <w:spacing w:val="-4"/>
          <w:sz w:val="28"/>
          <w:szCs w:val="28"/>
        </w:rPr>
        <w:t> </w:t>
      </w:r>
      <w:r w:rsidR="0055719D">
        <w:rPr>
          <w:rFonts w:ascii="Times New Roman" w:eastAsia="Calibri" w:hAnsi="Times New Roman" w:cs="Times New Roman"/>
          <w:spacing w:val="-4"/>
          <w:sz w:val="28"/>
          <w:szCs w:val="28"/>
        </w:rPr>
        <w:t>317</w:t>
      </w:r>
      <w:r w:rsidR="003F3793">
        <w:rPr>
          <w:rFonts w:ascii="Times New Roman" w:eastAsia="Calibri" w:hAnsi="Times New Roman" w:cs="Times New Roman"/>
          <w:spacing w:val="-4"/>
          <w:sz w:val="28"/>
          <w:szCs w:val="28"/>
        </w:rPr>
        <w:t>,</w:t>
      </w:r>
      <w:r w:rsidR="0055719D">
        <w:rPr>
          <w:rFonts w:ascii="Times New Roman" w:eastAsia="Calibri" w:hAnsi="Times New Roman" w:cs="Times New Roman"/>
          <w:spacing w:val="-4"/>
          <w:sz w:val="28"/>
          <w:szCs w:val="28"/>
        </w:rPr>
        <w:t>8</w:t>
      </w:r>
      <w:r w:rsidR="00CD142B" w:rsidRPr="006F19B7">
        <w:rPr>
          <w:rFonts w:ascii="Times New Roman" w:eastAsia="Calibri" w:hAnsi="Times New Roman" w:cs="Times New Roman"/>
          <w:spacing w:val="-4"/>
          <w:sz w:val="28"/>
          <w:szCs w:val="28"/>
        </w:rPr>
        <w:t xml:space="preserve"> тыс</w:t>
      </w:r>
      <w:r w:rsidR="00CD142B" w:rsidRPr="00955E4C">
        <w:rPr>
          <w:rFonts w:ascii="Times New Roman" w:eastAsia="Calibri" w:hAnsi="Times New Roman" w:cs="Times New Roman"/>
          <w:spacing w:val="-4"/>
          <w:sz w:val="28"/>
          <w:szCs w:val="28"/>
        </w:rPr>
        <w:t>. рублей.</w:t>
      </w:r>
    </w:p>
    <w:p w:rsidR="00874612" w:rsidRPr="00955E4C" w:rsidRDefault="00EB05B3"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w:t>
      </w:r>
      <w:r w:rsidR="004B1417" w:rsidRPr="00D37C26">
        <w:rPr>
          <w:rFonts w:ascii="Times New Roman" w:eastAsia="Calibri" w:hAnsi="Times New Roman" w:cs="Times New Roman"/>
          <w:spacing w:val="-4"/>
          <w:sz w:val="28"/>
          <w:szCs w:val="28"/>
        </w:rPr>
        <w:t>. Установить, что не использованные на 1 января 20</w:t>
      </w:r>
      <w:r w:rsidR="00BD629A">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1</w:t>
      </w:r>
      <w:r w:rsidR="004B1417" w:rsidRPr="00D37C26">
        <w:rPr>
          <w:rFonts w:ascii="Times New Roman" w:eastAsia="Calibri" w:hAnsi="Times New Roman" w:cs="Times New Roman"/>
          <w:spacing w:val="-4"/>
          <w:sz w:val="28"/>
          <w:szCs w:val="28"/>
        </w:rPr>
        <w:t xml:space="preserve"> года остатки средств бюджета автономного округа, полученные территориальным фондом обязательного медицинского страхования Ханты-Мансийского автономного округа – Югры, подлежат возврату в </w:t>
      </w:r>
      <w:r w:rsidR="00CD142B" w:rsidRPr="00D37C26">
        <w:rPr>
          <w:rFonts w:ascii="Times New Roman" w:eastAsia="Calibri" w:hAnsi="Times New Roman" w:cs="Times New Roman"/>
          <w:spacing w:val="-4"/>
          <w:sz w:val="28"/>
          <w:szCs w:val="28"/>
        </w:rPr>
        <w:t>бюджет автономного округа в 20</w:t>
      </w:r>
      <w:r w:rsidR="00BD629A">
        <w:rPr>
          <w:rFonts w:ascii="Times New Roman" w:eastAsia="Calibri" w:hAnsi="Times New Roman" w:cs="Times New Roman"/>
          <w:spacing w:val="-4"/>
          <w:sz w:val="28"/>
          <w:szCs w:val="28"/>
        </w:rPr>
        <w:t>2</w:t>
      </w:r>
      <w:r w:rsidR="00AE0F86">
        <w:rPr>
          <w:rFonts w:ascii="Times New Roman" w:eastAsia="Calibri" w:hAnsi="Times New Roman" w:cs="Times New Roman"/>
          <w:spacing w:val="-4"/>
          <w:sz w:val="28"/>
          <w:szCs w:val="28"/>
        </w:rPr>
        <w:t>1</w:t>
      </w:r>
      <w:r w:rsidR="004B1417" w:rsidRPr="00D37C26">
        <w:rPr>
          <w:rFonts w:ascii="Times New Roman" w:eastAsia="Calibri" w:hAnsi="Times New Roman" w:cs="Times New Roman"/>
          <w:spacing w:val="-4"/>
          <w:sz w:val="28"/>
          <w:szCs w:val="28"/>
        </w:rPr>
        <w:t xml:space="preserve"> году </w:t>
      </w:r>
      <w:r w:rsidR="009157C3">
        <w:rPr>
          <w:rFonts w:ascii="Times New Roman" w:eastAsia="Calibri" w:hAnsi="Times New Roman" w:cs="Times New Roman"/>
          <w:spacing w:val="-4"/>
          <w:sz w:val="28"/>
          <w:szCs w:val="28"/>
        </w:rPr>
        <w:br/>
      </w:r>
      <w:r w:rsidR="004B1417" w:rsidRPr="00D37C26">
        <w:rPr>
          <w:rFonts w:ascii="Times New Roman" w:eastAsia="Calibri" w:hAnsi="Times New Roman" w:cs="Times New Roman"/>
          <w:spacing w:val="-2"/>
          <w:sz w:val="28"/>
          <w:szCs w:val="28"/>
        </w:rPr>
        <w:t>в течение первых 15 рабочих дней.</w:t>
      </w:r>
    </w:p>
    <w:p w:rsidR="00AE157A" w:rsidRDefault="00AE157A"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B34159" w:rsidTr="00874612">
        <w:tc>
          <w:tcPr>
            <w:tcW w:w="1984" w:type="dxa"/>
          </w:tcPr>
          <w:p w:rsidR="00D41032" w:rsidRPr="00B34159" w:rsidRDefault="00BD5541" w:rsidP="00421C14">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1</w:t>
            </w:r>
            <w:r w:rsidR="00D41032" w:rsidRPr="00B34159">
              <w:rPr>
                <w:rFonts w:ascii="Times New Roman" w:eastAsia="Calibri" w:hAnsi="Times New Roman" w:cs="Times New Roman"/>
                <w:spacing w:val="-2"/>
                <w:sz w:val="28"/>
                <w:szCs w:val="28"/>
              </w:rPr>
              <w:t>.</w:t>
            </w:r>
          </w:p>
        </w:tc>
        <w:tc>
          <w:tcPr>
            <w:tcW w:w="7586" w:type="dxa"/>
          </w:tcPr>
          <w:p w:rsidR="00D41032" w:rsidRPr="00B34159" w:rsidRDefault="00D41032" w:rsidP="00D41032">
            <w:pPr>
              <w:tabs>
                <w:tab w:val="left" w:pos="1701"/>
              </w:tabs>
              <w:rPr>
                <w:rFonts w:ascii="Times New Roman" w:eastAsia="Calibri" w:hAnsi="Times New Roman" w:cs="Times New Roman"/>
                <w:spacing w:val="-2"/>
                <w:sz w:val="28"/>
                <w:szCs w:val="28"/>
              </w:rPr>
            </w:pPr>
            <w:r w:rsidRPr="00B34159">
              <w:rPr>
                <w:rFonts w:ascii="Times New Roman" w:eastAsia="Calibri" w:hAnsi="Times New Roman" w:cs="Times New Roman"/>
                <w:b/>
                <w:spacing w:val="-2"/>
                <w:sz w:val="28"/>
                <w:szCs w:val="28"/>
              </w:rPr>
              <w:t>Предоста</w:t>
            </w:r>
            <w:r w:rsidR="00296E0A" w:rsidRPr="00B34159">
              <w:rPr>
                <w:rFonts w:ascii="Times New Roman" w:eastAsia="Calibri" w:hAnsi="Times New Roman" w:cs="Times New Roman"/>
                <w:b/>
                <w:spacing w:val="-2"/>
                <w:sz w:val="28"/>
                <w:szCs w:val="28"/>
              </w:rPr>
              <w:t>вление бюджетных кредитов</w:t>
            </w:r>
          </w:p>
          <w:p w:rsidR="00D41032" w:rsidRPr="00B34159" w:rsidRDefault="00D41032" w:rsidP="00874612">
            <w:pPr>
              <w:tabs>
                <w:tab w:val="left" w:pos="1701"/>
              </w:tabs>
              <w:jc w:val="both"/>
              <w:rPr>
                <w:rFonts w:ascii="Times New Roman" w:eastAsia="Calibri" w:hAnsi="Times New Roman" w:cs="Times New Roman"/>
                <w:spacing w:val="-2"/>
                <w:sz w:val="28"/>
                <w:szCs w:val="28"/>
              </w:rPr>
            </w:pPr>
          </w:p>
        </w:tc>
      </w:tr>
    </w:tbl>
    <w:p w:rsidR="005C4BC4" w:rsidRPr="002512F0" w:rsidRDefault="0020154A" w:rsidP="005C4BC4">
      <w:pPr>
        <w:autoSpaceDE w:val="0"/>
        <w:autoSpaceDN w:val="0"/>
        <w:adjustRightInd w:val="0"/>
        <w:spacing w:after="0" w:line="240" w:lineRule="auto"/>
        <w:ind w:firstLine="709"/>
        <w:jc w:val="both"/>
        <w:rPr>
          <w:rFonts w:ascii="Times New Roman" w:eastAsia="Calibri" w:hAnsi="Times New Roman" w:cs="Times New Roman"/>
          <w:spacing w:val="-2"/>
          <w:sz w:val="28"/>
          <w:szCs w:val="28"/>
        </w:rPr>
      </w:pPr>
      <w:r w:rsidRPr="002512F0">
        <w:rPr>
          <w:rFonts w:ascii="Times New Roman" w:eastAsia="Calibri" w:hAnsi="Times New Roman" w:cs="Times New Roman"/>
          <w:spacing w:val="-2"/>
          <w:sz w:val="28"/>
          <w:szCs w:val="28"/>
        </w:rPr>
        <w:t>1. Установить, что в 20</w:t>
      </w:r>
      <w:r w:rsidR="00BD629A">
        <w:rPr>
          <w:rFonts w:ascii="Times New Roman" w:eastAsia="Calibri" w:hAnsi="Times New Roman" w:cs="Times New Roman"/>
          <w:spacing w:val="-2"/>
          <w:sz w:val="28"/>
          <w:szCs w:val="28"/>
        </w:rPr>
        <w:t>2</w:t>
      </w:r>
      <w:r w:rsidR="00AE0F86">
        <w:rPr>
          <w:rFonts w:ascii="Times New Roman" w:eastAsia="Calibri" w:hAnsi="Times New Roman" w:cs="Times New Roman"/>
          <w:spacing w:val="-2"/>
          <w:sz w:val="28"/>
          <w:szCs w:val="28"/>
        </w:rPr>
        <w:t>1</w:t>
      </w:r>
      <w:r w:rsidR="005C4BC4" w:rsidRPr="002512F0">
        <w:rPr>
          <w:rFonts w:ascii="Times New Roman" w:eastAsia="Calibri" w:hAnsi="Times New Roman" w:cs="Times New Roman"/>
          <w:spacing w:val="-2"/>
          <w:sz w:val="28"/>
          <w:szCs w:val="28"/>
        </w:rPr>
        <w:t xml:space="preserve"> году бюджетные кредиты муниципальным районам и городским округам автономного округа предоставляются из бюджета автономного округа в пределах общего объема ассигнований, предусмотренных по источникам финансирования дефицита бюджета автономного округа на эти цели, в сумме до </w:t>
      </w:r>
      <w:r w:rsidR="000877B5">
        <w:rPr>
          <w:rFonts w:ascii="Times New Roman" w:eastAsia="Calibri" w:hAnsi="Times New Roman" w:cs="Times New Roman"/>
          <w:spacing w:val="-2"/>
          <w:sz w:val="28"/>
          <w:szCs w:val="28"/>
        </w:rPr>
        <w:t>3</w:t>
      </w:r>
      <w:r w:rsidR="00362151">
        <w:rPr>
          <w:rFonts w:ascii="Times New Roman" w:eastAsia="Calibri" w:hAnsi="Times New Roman" w:cs="Times New Roman"/>
          <w:spacing w:val="-2"/>
          <w:sz w:val="28"/>
          <w:szCs w:val="28"/>
        </w:rPr>
        <w:t xml:space="preserve"> </w:t>
      </w:r>
      <w:r w:rsidR="000877B5">
        <w:rPr>
          <w:rFonts w:ascii="Times New Roman" w:eastAsia="Calibri" w:hAnsi="Times New Roman" w:cs="Times New Roman"/>
          <w:spacing w:val="-2"/>
          <w:sz w:val="28"/>
          <w:szCs w:val="28"/>
        </w:rPr>
        <w:t>300</w:t>
      </w:r>
      <w:r w:rsidR="00362151">
        <w:rPr>
          <w:rFonts w:ascii="Times New Roman" w:eastAsia="Calibri" w:hAnsi="Times New Roman" w:cs="Times New Roman"/>
          <w:spacing w:val="-2"/>
          <w:sz w:val="28"/>
          <w:szCs w:val="28"/>
        </w:rPr>
        <w:t xml:space="preserve"> </w:t>
      </w:r>
      <w:r w:rsidR="000877B5">
        <w:rPr>
          <w:rFonts w:ascii="Times New Roman" w:eastAsia="Calibri" w:hAnsi="Times New Roman" w:cs="Times New Roman"/>
          <w:spacing w:val="-2"/>
          <w:sz w:val="28"/>
          <w:szCs w:val="28"/>
        </w:rPr>
        <w:t>000,0</w:t>
      </w:r>
      <w:r w:rsidR="005C4BC4" w:rsidRPr="002512F0">
        <w:rPr>
          <w:rFonts w:ascii="Times New Roman" w:eastAsia="Calibri" w:hAnsi="Times New Roman" w:cs="Times New Roman"/>
          <w:spacing w:val="-2"/>
          <w:sz w:val="28"/>
          <w:szCs w:val="28"/>
        </w:rPr>
        <w:t xml:space="preserve"> тыс. рублей, </w:t>
      </w:r>
      <w:r w:rsidR="00362151">
        <w:rPr>
          <w:rFonts w:ascii="Times New Roman" w:eastAsia="Calibri" w:hAnsi="Times New Roman" w:cs="Times New Roman"/>
          <w:spacing w:val="-2"/>
          <w:sz w:val="28"/>
          <w:szCs w:val="28"/>
        </w:rPr>
        <w:br/>
      </w:r>
      <w:r w:rsidR="005C4BC4" w:rsidRPr="002512F0">
        <w:rPr>
          <w:rFonts w:ascii="Times New Roman" w:eastAsia="Calibri" w:hAnsi="Times New Roman" w:cs="Times New Roman"/>
          <w:spacing w:val="-2"/>
          <w:sz w:val="28"/>
          <w:szCs w:val="28"/>
        </w:rPr>
        <w:t xml:space="preserve">в том числе на срок, выходящий за пределы финансового года, в сумме </w:t>
      </w:r>
      <w:r w:rsidR="00362151">
        <w:rPr>
          <w:rFonts w:ascii="Times New Roman" w:eastAsia="Calibri" w:hAnsi="Times New Roman" w:cs="Times New Roman"/>
          <w:spacing w:val="-2"/>
          <w:sz w:val="28"/>
          <w:szCs w:val="28"/>
        </w:rPr>
        <w:br/>
      </w:r>
      <w:r w:rsidR="000877B5">
        <w:rPr>
          <w:rFonts w:ascii="Times New Roman" w:eastAsia="Calibri" w:hAnsi="Times New Roman" w:cs="Times New Roman"/>
          <w:spacing w:val="-2"/>
          <w:sz w:val="28"/>
          <w:szCs w:val="28"/>
        </w:rPr>
        <w:t>2</w:t>
      </w:r>
      <w:r w:rsidR="00362151">
        <w:rPr>
          <w:rFonts w:ascii="Times New Roman" w:eastAsia="Calibri" w:hAnsi="Times New Roman" w:cs="Times New Roman"/>
          <w:spacing w:val="-2"/>
          <w:sz w:val="28"/>
          <w:szCs w:val="28"/>
        </w:rPr>
        <w:t xml:space="preserve"> </w:t>
      </w:r>
      <w:r w:rsidR="000877B5">
        <w:rPr>
          <w:rFonts w:ascii="Times New Roman" w:eastAsia="Calibri" w:hAnsi="Times New Roman" w:cs="Times New Roman"/>
          <w:spacing w:val="-2"/>
          <w:sz w:val="28"/>
          <w:szCs w:val="28"/>
        </w:rPr>
        <w:t>300</w:t>
      </w:r>
      <w:r w:rsidR="00362151">
        <w:rPr>
          <w:rFonts w:ascii="Times New Roman" w:eastAsia="Calibri" w:hAnsi="Times New Roman" w:cs="Times New Roman"/>
          <w:spacing w:val="-2"/>
          <w:sz w:val="28"/>
          <w:szCs w:val="28"/>
        </w:rPr>
        <w:t xml:space="preserve"> </w:t>
      </w:r>
      <w:r w:rsidR="000877B5">
        <w:rPr>
          <w:rFonts w:ascii="Times New Roman" w:eastAsia="Calibri" w:hAnsi="Times New Roman" w:cs="Times New Roman"/>
          <w:spacing w:val="-2"/>
          <w:sz w:val="28"/>
          <w:szCs w:val="28"/>
        </w:rPr>
        <w:t>000,0</w:t>
      </w:r>
      <w:r w:rsidR="008C33A5" w:rsidRPr="002512F0">
        <w:rPr>
          <w:rFonts w:ascii="Times New Roman" w:eastAsia="Calibri" w:hAnsi="Times New Roman" w:cs="Times New Roman"/>
          <w:spacing w:val="-2"/>
          <w:sz w:val="28"/>
          <w:szCs w:val="28"/>
        </w:rPr>
        <w:t xml:space="preserve"> </w:t>
      </w:r>
      <w:r w:rsidR="005C4BC4" w:rsidRPr="002512F0">
        <w:rPr>
          <w:rFonts w:ascii="Times New Roman" w:eastAsia="Calibri" w:hAnsi="Times New Roman" w:cs="Times New Roman"/>
          <w:spacing w:val="-2"/>
          <w:sz w:val="28"/>
          <w:szCs w:val="28"/>
        </w:rPr>
        <w:t>тыс. рублей.</w:t>
      </w:r>
    </w:p>
    <w:p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2"/>
          <w:sz w:val="28"/>
          <w:szCs w:val="28"/>
        </w:rPr>
      </w:pPr>
      <w:r w:rsidRPr="00A70F66">
        <w:rPr>
          <w:rFonts w:ascii="Times New Roman" w:eastAsia="Calibri" w:hAnsi="Times New Roman" w:cs="Times New Roman"/>
          <w:spacing w:val="-2"/>
          <w:sz w:val="28"/>
          <w:szCs w:val="28"/>
        </w:rPr>
        <w:t>2. Установить, что бюджетные кредиты муниципальным районам и городским округам автономного округа предоставляются из бюджета автономного округа для следующих целей:</w:t>
      </w:r>
    </w:p>
    <w:p w:rsidR="000877B5" w:rsidRPr="000877B5"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0877B5">
        <w:rPr>
          <w:rFonts w:ascii="Times New Roman" w:eastAsia="Calibri" w:hAnsi="Times New Roman" w:cs="Times New Roman"/>
          <w:spacing w:val="-4"/>
          <w:sz w:val="28"/>
          <w:szCs w:val="28"/>
        </w:rPr>
        <w:t>1) досрочный завоз продукции (товаров) в связи с ограниченными сроками доставки в районы автономного округа;</w:t>
      </w:r>
    </w:p>
    <w:p w:rsidR="000877B5" w:rsidRPr="000877B5"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0877B5">
        <w:rPr>
          <w:rFonts w:ascii="Times New Roman" w:eastAsia="Calibri" w:hAnsi="Times New Roman" w:cs="Times New Roman"/>
          <w:spacing w:val="-4"/>
          <w:sz w:val="28"/>
          <w:szCs w:val="28"/>
        </w:rPr>
        <w:t>2) финансирование дефицитов бюджетов муниципальных районов и городских округов автономного округа;</w:t>
      </w:r>
    </w:p>
    <w:p w:rsidR="00AA214B" w:rsidRPr="000877B5"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0877B5">
        <w:rPr>
          <w:rFonts w:ascii="Times New Roman" w:eastAsia="Calibri" w:hAnsi="Times New Roman" w:cs="Times New Roman"/>
          <w:spacing w:val="-4"/>
          <w:sz w:val="28"/>
          <w:szCs w:val="28"/>
        </w:rPr>
        <w:t>3) погашение долговых обязательств муниципальных районов и городских округов автономного округа.</w:t>
      </w:r>
    </w:p>
    <w:p w:rsidR="000877B5" w:rsidRPr="0034363F"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34363F">
        <w:rPr>
          <w:rFonts w:ascii="Times New Roman" w:eastAsia="Calibri" w:hAnsi="Times New Roman" w:cs="Times New Roman"/>
          <w:spacing w:val="-4"/>
          <w:sz w:val="28"/>
          <w:szCs w:val="28"/>
        </w:rPr>
        <w:t xml:space="preserve">3. Бюджетные кредиты предоставляются на условиях </w:t>
      </w:r>
      <w:proofErr w:type="spellStart"/>
      <w:r w:rsidRPr="0034363F">
        <w:rPr>
          <w:rFonts w:ascii="Times New Roman" w:eastAsia="Calibri" w:hAnsi="Times New Roman" w:cs="Times New Roman"/>
          <w:spacing w:val="-4"/>
          <w:sz w:val="28"/>
          <w:szCs w:val="28"/>
        </w:rPr>
        <w:t>возмездности</w:t>
      </w:r>
      <w:proofErr w:type="spellEnd"/>
      <w:r w:rsidRPr="0034363F">
        <w:rPr>
          <w:rFonts w:ascii="Times New Roman" w:eastAsia="Calibri" w:hAnsi="Times New Roman" w:cs="Times New Roman"/>
          <w:spacing w:val="-4"/>
          <w:sz w:val="28"/>
          <w:szCs w:val="28"/>
        </w:rPr>
        <w:t xml:space="preserve"> и возвратности.</w:t>
      </w:r>
    </w:p>
    <w:p w:rsidR="000877B5" w:rsidRPr="0034363F"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34363F">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предоставляются на условиях уплаты процентов за пользование бюджетным кредитом в размере 0,1 процента годовых.</w:t>
      </w:r>
    </w:p>
    <w:p w:rsidR="000877B5" w:rsidRPr="0034363F"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34363F">
        <w:rPr>
          <w:rFonts w:ascii="Times New Roman" w:eastAsia="Calibri" w:hAnsi="Times New Roman" w:cs="Times New Roman"/>
          <w:spacing w:val="-4"/>
          <w:sz w:val="28"/>
          <w:szCs w:val="28"/>
        </w:rPr>
        <w:t>Муниципальные районы и городские округа автономного округа не предоставляют обеспечение исполнения обязательств по возврату бюджетных кредитов, уплате процентов и иных платежей, предусмотренных договором о предоставлении бюджетного кредита.</w:t>
      </w:r>
    </w:p>
    <w:p w:rsidR="000877B5" w:rsidRPr="0034363F"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34363F">
        <w:rPr>
          <w:rFonts w:ascii="Times New Roman" w:eastAsia="Calibri" w:hAnsi="Times New Roman" w:cs="Times New Roman"/>
          <w:spacing w:val="-4"/>
          <w:sz w:val="28"/>
          <w:szCs w:val="28"/>
        </w:rPr>
        <w:t>Срок возврата муниципальными районами и городскими округами автономного округа бюджетных кредитов не может превышать один год с момента их выдачи.</w:t>
      </w:r>
    </w:p>
    <w:p w:rsidR="000877B5" w:rsidRPr="0034363F" w:rsidRDefault="000877B5" w:rsidP="000877B5">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34363F">
        <w:rPr>
          <w:rFonts w:ascii="Times New Roman" w:eastAsia="Calibri" w:hAnsi="Times New Roman" w:cs="Times New Roman"/>
          <w:spacing w:val="-4"/>
          <w:sz w:val="28"/>
          <w:szCs w:val="28"/>
        </w:rPr>
        <w:t xml:space="preserve">Бюджетные кредиты могут быть предоставлены муниципальным районам и городским округам автономного округа, не имеющим просроченной (неурегулированной) задолженности по денежным обязательствам перед бюджетом автономного округа. </w:t>
      </w:r>
    </w:p>
    <w:p w:rsidR="005C4BC4" w:rsidRPr="00B34159" w:rsidRDefault="00694546"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 xml:space="preserve">4. </w:t>
      </w:r>
      <w:r w:rsidR="003D748A" w:rsidRPr="00072B0E">
        <w:rPr>
          <w:rFonts w:ascii="Times New Roman" w:eastAsia="Calibri" w:hAnsi="Times New Roman" w:cs="Times New Roman"/>
          <w:spacing w:val="-4"/>
          <w:sz w:val="28"/>
          <w:szCs w:val="28"/>
        </w:rPr>
        <w:t xml:space="preserve">Предоставление, использование и возврат муниципальными районами и городскими округами автономного округа бюджетных кредитов, полученных </w:t>
      </w:r>
      <w:r w:rsidR="003D748A" w:rsidRPr="00072B0E">
        <w:rPr>
          <w:rFonts w:ascii="Times New Roman" w:eastAsia="Calibri" w:hAnsi="Times New Roman" w:cs="Times New Roman"/>
          <w:spacing w:val="-4"/>
          <w:sz w:val="28"/>
          <w:szCs w:val="28"/>
        </w:rPr>
        <w:lastRenderedPageBreak/>
        <w:t>из бюджета автономного округа, осуществляются в порядке, установленном Правительством автономного округа.</w:t>
      </w:r>
    </w:p>
    <w:p w:rsidR="00362151" w:rsidRPr="005C5027" w:rsidRDefault="00362151"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405"/>
      </w:tblGrid>
      <w:tr w:rsidR="003A50D3" w:rsidRPr="00B34159" w:rsidTr="002949DF">
        <w:tc>
          <w:tcPr>
            <w:tcW w:w="1949" w:type="dxa"/>
          </w:tcPr>
          <w:p w:rsidR="003A50D3" w:rsidRPr="00B34159" w:rsidRDefault="00330048" w:rsidP="00421C14">
            <w:pPr>
              <w:ind w:right="-75"/>
              <w:jc w:val="right"/>
              <w:rPr>
                <w:rFonts w:ascii="Times New Roman" w:eastAsia="Calibri" w:hAnsi="Times New Roman" w:cs="Times New Roman"/>
                <w:spacing w:val="-2"/>
                <w:sz w:val="28"/>
                <w:szCs w:val="28"/>
              </w:rPr>
            </w:pPr>
            <w:r w:rsidRPr="00B34159">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2</w:t>
            </w:r>
            <w:r w:rsidR="003A50D3" w:rsidRPr="00B34159">
              <w:rPr>
                <w:rFonts w:ascii="Times New Roman" w:eastAsia="Calibri" w:hAnsi="Times New Roman" w:cs="Times New Roman"/>
                <w:spacing w:val="-2"/>
                <w:sz w:val="28"/>
                <w:szCs w:val="28"/>
              </w:rPr>
              <w:t>.</w:t>
            </w:r>
          </w:p>
        </w:tc>
        <w:tc>
          <w:tcPr>
            <w:tcW w:w="7405" w:type="dxa"/>
          </w:tcPr>
          <w:p w:rsidR="003A50D3" w:rsidRPr="00B34159" w:rsidRDefault="003A50D3" w:rsidP="003A50D3">
            <w:pPr>
              <w:tabs>
                <w:tab w:val="left" w:pos="1701"/>
              </w:tabs>
              <w:rPr>
                <w:rFonts w:ascii="Times New Roman" w:eastAsia="Calibri" w:hAnsi="Times New Roman" w:cs="Times New Roman"/>
                <w:b/>
                <w:spacing w:val="-2"/>
                <w:sz w:val="28"/>
                <w:szCs w:val="28"/>
              </w:rPr>
            </w:pPr>
            <w:r w:rsidRPr="00B34159">
              <w:rPr>
                <w:rFonts w:ascii="Times New Roman" w:eastAsia="Calibri" w:hAnsi="Times New Roman" w:cs="Times New Roman"/>
                <w:b/>
                <w:spacing w:val="-2"/>
                <w:sz w:val="28"/>
                <w:szCs w:val="28"/>
              </w:rPr>
              <w:t>Государственные внутренние заимствования</w:t>
            </w:r>
            <w:r w:rsidRPr="00B34159">
              <w:rPr>
                <w:rFonts w:ascii="Times New Roman" w:eastAsia="Calibri" w:hAnsi="Times New Roman" w:cs="Times New Roman"/>
                <w:spacing w:val="-2"/>
                <w:sz w:val="28"/>
                <w:szCs w:val="28"/>
              </w:rPr>
              <w:t xml:space="preserve"> </w:t>
            </w:r>
            <w:r w:rsidR="00874612" w:rsidRPr="00B34159">
              <w:rPr>
                <w:rFonts w:ascii="Times New Roman" w:eastAsia="Calibri" w:hAnsi="Times New Roman" w:cs="Times New Roman"/>
                <w:spacing w:val="-2"/>
                <w:sz w:val="28"/>
                <w:szCs w:val="28"/>
              </w:rPr>
              <w:br/>
            </w:r>
            <w:r w:rsidRPr="00B34159">
              <w:rPr>
                <w:rFonts w:ascii="Times New Roman" w:eastAsia="Calibri" w:hAnsi="Times New Roman" w:cs="Times New Roman"/>
                <w:b/>
                <w:spacing w:val="-2"/>
                <w:sz w:val="28"/>
                <w:szCs w:val="28"/>
              </w:rPr>
              <w:t>автономного округа</w:t>
            </w:r>
          </w:p>
          <w:p w:rsidR="00296E0A" w:rsidRPr="00B34159" w:rsidRDefault="00296E0A" w:rsidP="003A50D3">
            <w:pPr>
              <w:tabs>
                <w:tab w:val="left" w:pos="1701"/>
              </w:tabs>
              <w:rPr>
                <w:rFonts w:ascii="Times New Roman" w:eastAsia="Calibri" w:hAnsi="Times New Roman" w:cs="Times New Roman"/>
                <w:b/>
                <w:spacing w:val="-2"/>
                <w:sz w:val="28"/>
                <w:szCs w:val="28"/>
              </w:rPr>
            </w:pPr>
          </w:p>
        </w:tc>
      </w:tr>
    </w:tbl>
    <w:p w:rsidR="005C4BC4" w:rsidRPr="00B34159" w:rsidRDefault="005C4BC4" w:rsidP="00604100">
      <w:pPr>
        <w:tabs>
          <w:tab w:val="left" w:pos="1701"/>
        </w:tabs>
        <w:spacing w:after="0" w:line="240" w:lineRule="auto"/>
        <w:ind w:firstLine="709"/>
        <w:jc w:val="both"/>
        <w:rPr>
          <w:rFonts w:ascii="Times New Roman" w:eastAsia="Calibri" w:hAnsi="Times New Roman" w:cs="Times New Roman"/>
          <w:spacing w:val="-2"/>
          <w:sz w:val="28"/>
          <w:szCs w:val="28"/>
        </w:rPr>
      </w:pPr>
      <w:r w:rsidRPr="00B34159">
        <w:rPr>
          <w:rFonts w:ascii="Times New Roman" w:eastAsia="Calibri" w:hAnsi="Times New Roman" w:cs="Times New Roman"/>
          <w:spacing w:val="-2"/>
          <w:sz w:val="28"/>
          <w:szCs w:val="28"/>
        </w:rPr>
        <w:t xml:space="preserve">Утвердить </w:t>
      </w:r>
      <w:hyperlink r:id="rId9" w:history="1">
        <w:r w:rsidRPr="00B34159">
          <w:rPr>
            <w:rFonts w:ascii="Times New Roman" w:eastAsia="Calibri" w:hAnsi="Times New Roman" w:cs="Times New Roman"/>
            <w:spacing w:val="-2"/>
            <w:sz w:val="28"/>
            <w:szCs w:val="28"/>
          </w:rPr>
          <w:t>программу</w:t>
        </w:r>
      </w:hyperlink>
      <w:r w:rsidRPr="00B34159">
        <w:rPr>
          <w:rFonts w:ascii="Times New Roman" w:eastAsia="Calibri" w:hAnsi="Times New Roman" w:cs="Times New Roman"/>
          <w:spacing w:val="-2"/>
          <w:sz w:val="28"/>
          <w:szCs w:val="28"/>
        </w:rPr>
        <w:t xml:space="preserve"> государственных внутренних заимствований Ханты-Мансийского а</w:t>
      </w:r>
      <w:r w:rsidR="005A4977" w:rsidRPr="00B34159">
        <w:rPr>
          <w:rFonts w:ascii="Times New Roman" w:eastAsia="Calibri" w:hAnsi="Times New Roman" w:cs="Times New Roman"/>
          <w:spacing w:val="-2"/>
          <w:sz w:val="28"/>
          <w:szCs w:val="28"/>
        </w:rPr>
        <w:t>втономного округа – Югры на 20</w:t>
      </w:r>
      <w:r w:rsidR="00BD629A">
        <w:rPr>
          <w:rFonts w:ascii="Times New Roman" w:eastAsia="Calibri" w:hAnsi="Times New Roman" w:cs="Times New Roman"/>
          <w:spacing w:val="-2"/>
          <w:sz w:val="28"/>
          <w:szCs w:val="28"/>
        </w:rPr>
        <w:t>2</w:t>
      </w:r>
      <w:r w:rsidR="00AE0F86">
        <w:rPr>
          <w:rFonts w:ascii="Times New Roman" w:eastAsia="Calibri" w:hAnsi="Times New Roman" w:cs="Times New Roman"/>
          <w:spacing w:val="-2"/>
          <w:sz w:val="28"/>
          <w:szCs w:val="28"/>
        </w:rPr>
        <w:t>1</w:t>
      </w:r>
      <w:r w:rsidRPr="00B34159">
        <w:rPr>
          <w:rFonts w:ascii="Times New Roman" w:eastAsia="Calibri" w:hAnsi="Times New Roman" w:cs="Times New Roman"/>
          <w:spacing w:val="-2"/>
          <w:sz w:val="28"/>
          <w:szCs w:val="28"/>
        </w:rPr>
        <w:t xml:space="preserve"> год</w:t>
      </w:r>
      <w:r w:rsidR="005A4977" w:rsidRPr="00B34159">
        <w:rPr>
          <w:rFonts w:ascii="Times New Roman" w:eastAsia="Calibri" w:hAnsi="Times New Roman" w:cs="Times New Roman"/>
          <w:spacing w:val="-2"/>
          <w:sz w:val="28"/>
          <w:szCs w:val="28"/>
        </w:rPr>
        <w:t xml:space="preserve"> и на плановый период 20</w:t>
      </w:r>
      <w:r w:rsidR="00BD5541">
        <w:rPr>
          <w:rFonts w:ascii="Times New Roman" w:eastAsia="Calibri" w:hAnsi="Times New Roman" w:cs="Times New Roman"/>
          <w:spacing w:val="-2"/>
          <w:sz w:val="28"/>
          <w:szCs w:val="28"/>
        </w:rPr>
        <w:t>2</w:t>
      </w:r>
      <w:r w:rsidR="00AE0F86">
        <w:rPr>
          <w:rFonts w:ascii="Times New Roman" w:eastAsia="Calibri" w:hAnsi="Times New Roman" w:cs="Times New Roman"/>
          <w:spacing w:val="-2"/>
          <w:sz w:val="28"/>
          <w:szCs w:val="28"/>
        </w:rPr>
        <w:t>2</w:t>
      </w:r>
      <w:r w:rsidR="005A4977" w:rsidRPr="00B34159">
        <w:rPr>
          <w:rFonts w:ascii="Times New Roman" w:eastAsia="Calibri" w:hAnsi="Times New Roman" w:cs="Times New Roman"/>
          <w:spacing w:val="-2"/>
          <w:sz w:val="28"/>
          <w:szCs w:val="28"/>
        </w:rPr>
        <w:t xml:space="preserve"> и 20</w:t>
      </w:r>
      <w:r w:rsidR="00841AB8" w:rsidRPr="00B34159">
        <w:rPr>
          <w:rFonts w:ascii="Times New Roman" w:eastAsia="Calibri" w:hAnsi="Times New Roman" w:cs="Times New Roman"/>
          <w:spacing w:val="-2"/>
          <w:sz w:val="28"/>
          <w:szCs w:val="28"/>
        </w:rPr>
        <w:t>2</w:t>
      </w:r>
      <w:r w:rsidR="00AE0F86">
        <w:rPr>
          <w:rFonts w:ascii="Times New Roman" w:eastAsia="Calibri" w:hAnsi="Times New Roman" w:cs="Times New Roman"/>
          <w:spacing w:val="-2"/>
          <w:sz w:val="28"/>
          <w:szCs w:val="28"/>
        </w:rPr>
        <w:t>3</w:t>
      </w:r>
      <w:r w:rsidR="005A4977" w:rsidRPr="00B34159">
        <w:rPr>
          <w:rFonts w:ascii="Times New Roman" w:eastAsia="Calibri" w:hAnsi="Times New Roman" w:cs="Times New Roman"/>
          <w:spacing w:val="-2"/>
          <w:sz w:val="28"/>
          <w:szCs w:val="28"/>
        </w:rPr>
        <w:t xml:space="preserve"> годов</w:t>
      </w:r>
      <w:r w:rsidRPr="00B34159">
        <w:rPr>
          <w:rFonts w:ascii="Times New Roman" w:eastAsia="Calibri" w:hAnsi="Times New Roman" w:cs="Times New Roman"/>
          <w:spacing w:val="-2"/>
          <w:sz w:val="28"/>
          <w:szCs w:val="28"/>
        </w:rPr>
        <w:t xml:space="preserve"> согласно приложению </w:t>
      </w:r>
      <w:r w:rsidR="005A4977" w:rsidRPr="00B34159">
        <w:rPr>
          <w:rFonts w:ascii="Times New Roman" w:eastAsia="Calibri" w:hAnsi="Times New Roman" w:cs="Times New Roman"/>
          <w:spacing w:val="-2"/>
          <w:sz w:val="28"/>
          <w:szCs w:val="28"/>
        </w:rPr>
        <w:t>3</w:t>
      </w:r>
      <w:r w:rsidR="001A1C34">
        <w:rPr>
          <w:rFonts w:ascii="Times New Roman" w:eastAsia="Calibri" w:hAnsi="Times New Roman" w:cs="Times New Roman"/>
          <w:spacing w:val="-2"/>
          <w:sz w:val="28"/>
          <w:szCs w:val="28"/>
        </w:rPr>
        <w:t>4</w:t>
      </w:r>
      <w:r w:rsidRPr="00B34159">
        <w:rPr>
          <w:rFonts w:ascii="Times New Roman" w:eastAsia="Calibri" w:hAnsi="Times New Roman" w:cs="Times New Roman"/>
          <w:spacing w:val="-2"/>
          <w:sz w:val="28"/>
          <w:szCs w:val="28"/>
        </w:rPr>
        <w:t xml:space="preserve"> к настоящему Закону.</w:t>
      </w:r>
    </w:p>
    <w:p w:rsidR="00216A4E" w:rsidRPr="005C5027" w:rsidRDefault="00216A4E"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90B45" w:rsidTr="00874612">
        <w:tc>
          <w:tcPr>
            <w:tcW w:w="1984" w:type="dxa"/>
          </w:tcPr>
          <w:p w:rsidR="003A50D3" w:rsidRPr="00890B45" w:rsidRDefault="00330048" w:rsidP="00421C14">
            <w:pPr>
              <w:ind w:right="-75"/>
              <w:jc w:val="right"/>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3</w:t>
            </w:r>
            <w:r w:rsidR="003A50D3" w:rsidRPr="00890B45">
              <w:rPr>
                <w:rFonts w:ascii="Times New Roman" w:eastAsia="Calibri" w:hAnsi="Times New Roman" w:cs="Times New Roman"/>
                <w:spacing w:val="-2"/>
                <w:sz w:val="28"/>
                <w:szCs w:val="28"/>
              </w:rPr>
              <w:t>.</w:t>
            </w:r>
          </w:p>
        </w:tc>
        <w:tc>
          <w:tcPr>
            <w:tcW w:w="7586" w:type="dxa"/>
          </w:tcPr>
          <w:p w:rsidR="003A50D3" w:rsidRPr="00890B45" w:rsidRDefault="003A50D3" w:rsidP="003A50D3">
            <w:pPr>
              <w:tabs>
                <w:tab w:val="left" w:pos="1701"/>
              </w:tabs>
              <w:rPr>
                <w:rFonts w:ascii="Times New Roman" w:eastAsia="Calibri" w:hAnsi="Times New Roman" w:cs="Times New Roman"/>
                <w:b/>
                <w:spacing w:val="-2"/>
                <w:sz w:val="28"/>
                <w:szCs w:val="28"/>
              </w:rPr>
            </w:pPr>
            <w:r w:rsidRPr="00890B45">
              <w:rPr>
                <w:rFonts w:ascii="Times New Roman" w:eastAsia="Calibri" w:hAnsi="Times New Roman" w:cs="Times New Roman"/>
                <w:b/>
                <w:spacing w:val="-2"/>
                <w:sz w:val="28"/>
                <w:szCs w:val="28"/>
              </w:rPr>
              <w:t xml:space="preserve">Отдельные операции по источникам финансирования </w:t>
            </w:r>
            <w:r w:rsidRPr="00890B45">
              <w:rPr>
                <w:rFonts w:ascii="Times New Roman" w:eastAsia="Calibri" w:hAnsi="Times New Roman" w:cs="Times New Roman"/>
                <w:spacing w:val="-2"/>
                <w:sz w:val="28"/>
                <w:szCs w:val="28"/>
              </w:rPr>
              <w:t xml:space="preserve">     </w:t>
            </w:r>
            <w:r w:rsidRPr="00890B45">
              <w:rPr>
                <w:rFonts w:ascii="Times New Roman" w:eastAsia="Calibri" w:hAnsi="Times New Roman" w:cs="Times New Roman"/>
                <w:b/>
                <w:spacing w:val="-2"/>
                <w:sz w:val="28"/>
                <w:szCs w:val="28"/>
              </w:rPr>
              <w:t xml:space="preserve">дефицита бюджета автономного округа </w:t>
            </w:r>
          </w:p>
          <w:p w:rsidR="003A50D3" w:rsidRPr="00890B45" w:rsidRDefault="003A50D3" w:rsidP="003A50D3">
            <w:pPr>
              <w:tabs>
                <w:tab w:val="left" w:pos="1701"/>
              </w:tabs>
              <w:rPr>
                <w:rFonts w:ascii="Times New Roman" w:eastAsia="Calibri" w:hAnsi="Times New Roman" w:cs="Times New Roman"/>
                <w:spacing w:val="-2"/>
                <w:sz w:val="28"/>
                <w:szCs w:val="28"/>
              </w:rPr>
            </w:pPr>
          </w:p>
        </w:tc>
      </w:tr>
    </w:tbl>
    <w:p w:rsidR="005C4BC4" w:rsidRPr="00F14A9D" w:rsidRDefault="00F14A9D" w:rsidP="00C639ED">
      <w:pPr>
        <w:tabs>
          <w:tab w:val="left" w:pos="1701"/>
        </w:tabs>
        <w:spacing w:after="0" w:line="240" w:lineRule="auto"/>
        <w:ind w:firstLine="709"/>
        <w:jc w:val="both"/>
        <w:rPr>
          <w:rFonts w:ascii="Times New Roman" w:eastAsia="Calibri" w:hAnsi="Times New Roman" w:cs="Times New Roman"/>
          <w:spacing w:val="-4"/>
          <w:sz w:val="28"/>
          <w:szCs w:val="28"/>
        </w:rPr>
      </w:pPr>
      <w:r w:rsidRPr="00362151">
        <w:rPr>
          <w:rFonts w:ascii="Times New Roman" w:eastAsia="Calibri" w:hAnsi="Times New Roman" w:cs="Times New Roman"/>
          <w:sz w:val="28"/>
          <w:szCs w:val="28"/>
        </w:rPr>
        <w:t xml:space="preserve">1. </w:t>
      </w:r>
      <w:r w:rsidR="0040067B" w:rsidRPr="00362151">
        <w:rPr>
          <w:rFonts w:ascii="Times New Roman" w:eastAsia="Calibri" w:hAnsi="Times New Roman" w:cs="Times New Roman"/>
          <w:sz w:val="28"/>
          <w:szCs w:val="28"/>
        </w:rPr>
        <w:t>Утвердить источники внутреннего финансирования дефицита бюджета Ханты-Мансийского а</w:t>
      </w:r>
      <w:r w:rsidR="002949DF" w:rsidRPr="00362151">
        <w:rPr>
          <w:rFonts w:ascii="Times New Roman" w:eastAsia="Calibri" w:hAnsi="Times New Roman" w:cs="Times New Roman"/>
          <w:sz w:val="28"/>
          <w:szCs w:val="28"/>
        </w:rPr>
        <w:t>втономного округа – Югры на 20</w:t>
      </w:r>
      <w:r w:rsidR="00BD629A" w:rsidRPr="00362151">
        <w:rPr>
          <w:rFonts w:ascii="Times New Roman" w:eastAsia="Calibri" w:hAnsi="Times New Roman" w:cs="Times New Roman"/>
          <w:sz w:val="28"/>
          <w:szCs w:val="28"/>
        </w:rPr>
        <w:t>2</w:t>
      </w:r>
      <w:r w:rsidR="00AE0F86" w:rsidRPr="00362151">
        <w:rPr>
          <w:rFonts w:ascii="Times New Roman" w:eastAsia="Calibri" w:hAnsi="Times New Roman" w:cs="Times New Roman"/>
          <w:sz w:val="28"/>
          <w:szCs w:val="28"/>
        </w:rPr>
        <w:t>1</w:t>
      </w:r>
      <w:r w:rsidR="0040067B" w:rsidRPr="00362151">
        <w:rPr>
          <w:rFonts w:ascii="Times New Roman" w:eastAsia="Calibri" w:hAnsi="Times New Roman" w:cs="Times New Roman"/>
          <w:sz w:val="28"/>
          <w:szCs w:val="28"/>
        </w:rPr>
        <w:t xml:space="preserve"> год согласно приложению 1</w:t>
      </w:r>
      <w:r w:rsidR="00F946C1" w:rsidRPr="00362151">
        <w:rPr>
          <w:rFonts w:ascii="Times New Roman" w:eastAsia="Calibri" w:hAnsi="Times New Roman" w:cs="Times New Roman"/>
          <w:sz w:val="28"/>
          <w:szCs w:val="28"/>
        </w:rPr>
        <w:t>6</w:t>
      </w:r>
      <w:r w:rsidR="005A4977" w:rsidRPr="00362151">
        <w:rPr>
          <w:rFonts w:ascii="Times New Roman" w:eastAsia="Calibri" w:hAnsi="Times New Roman" w:cs="Times New Roman"/>
          <w:sz w:val="28"/>
          <w:szCs w:val="28"/>
        </w:rPr>
        <w:t xml:space="preserve"> и на плановый период 20</w:t>
      </w:r>
      <w:r w:rsidR="007B41C7" w:rsidRPr="00362151">
        <w:rPr>
          <w:rFonts w:ascii="Times New Roman" w:eastAsia="Calibri" w:hAnsi="Times New Roman" w:cs="Times New Roman"/>
          <w:sz w:val="28"/>
          <w:szCs w:val="28"/>
        </w:rPr>
        <w:t>2</w:t>
      </w:r>
      <w:r w:rsidR="00AE0F86" w:rsidRPr="00362151">
        <w:rPr>
          <w:rFonts w:ascii="Times New Roman" w:eastAsia="Calibri" w:hAnsi="Times New Roman" w:cs="Times New Roman"/>
          <w:sz w:val="28"/>
          <w:szCs w:val="28"/>
        </w:rPr>
        <w:t>2</w:t>
      </w:r>
      <w:r w:rsidR="005A4977" w:rsidRPr="00362151">
        <w:rPr>
          <w:rFonts w:ascii="Times New Roman" w:eastAsia="Calibri" w:hAnsi="Times New Roman" w:cs="Times New Roman"/>
          <w:sz w:val="28"/>
          <w:szCs w:val="28"/>
        </w:rPr>
        <w:t xml:space="preserve"> и 20</w:t>
      </w:r>
      <w:r w:rsidR="00AE48F1" w:rsidRPr="00362151">
        <w:rPr>
          <w:rFonts w:ascii="Times New Roman" w:eastAsia="Calibri" w:hAnsi="Times New Roman" w:cs="Times New Roman"/>
          <w:sz w:val="28"/>
          <w:szCs w:val="28"/>
        </w:rPr>
        <w:t>2</w:t>
      </w:r>
      <w:r w:rsidR="00AE0F86" w:rsidRPr="00362151">
        <w:rPr>
          <w:rFonts w:ascii="Times New Roman" w:eastAsia="Calibri" w:hAnsi="Times New Roman" w:cs="Times New Roman"/>
          <w:sz w:val="28"/>
          <w:szCs w:val="28"/>
        </w:rPr>
        <w:t>3</w:t>
      </w:r>
      <w:r w:rsidR="005A4977" w:rsidRPr="00362151">
        <w:rPr>
          <w:rFonts w:ascii="Times New Roman" w:eastAsia="Calibri" w:hAnsi="Times New Roman" w:cs="Times New Roman"/>
          <w:sz w:val="28"/>
          <w:szCs w:val="28"/>
        </w:rPr>
        <w:t xml:space="preserve"> годов согласно приложению 1</w:t>
      </w:r>
      <w:r w:rsidR="00F946C1" w:rsidRPr="00362151">
        <w:rPr>
          <w:rFonts w:ascii="Times New Roman" w:eastAsia="Calibri" w:hAnsi="Times New Roman" w:cs="Times New Roman"/>
          <w:sz w:val="28"/>
          <w:szCs w:val="28"/>
        </w:rPr>
        <w:t>7</w:t>
      </w:r>
      <w:r w:rsidR="002949DF" w:rsidRPr="00F14A9D">
        <w:rPr>
          <w:rFonts w:ascii="Times New Roman" w:eastAsia="Calibri" w:hAnsi="Times New Roman" w:cs="Times New Roman"/>
          <w:spacing w:val="-4"/>
          <w:sz w:val="28"/>
          <w:szCs w:val="28"/>
        </w:rPr>
        <w:t xml:space="preserve"> </w:t>
      </w:r>
      <w:r w:rsidR="0040067B" w:rsidRPr="00F14A9D">
        <w:rPr>
          <w:rFonts w:ascii="Times New Roman" w:eastAsia="Calibri" w:hAnsi="Times New Roman" w:cs="Times New Roman"/>
          <w:spacing w:val="-4"/>
          <w:sz w:val="28"/>
          <w:szCs w:val="28"/>
        </w:rPr>
        <w:t>к настоящему Закону</w:t>
      </w:r>
      <w:r w:rsidR="005C4BC4" w:rsidRPr="00F14A9D">
        <w:rPr>
          <w:rFonts w:ascii="Times New Roman" w:eastAsia="Calibri" w:hAnsi="Times New Roman" w:cs="Times New Roman"/>
          <w:spacing w:val="-4"/>
          <w:sz w:val="28"/>
          <w:szCs w:val="28"/>
        </w:rPr>
        <w:t>.</w:t>
      </w:r>
    </w:p>
    <w:p w:rsidR="0034363F" w:rsidRDefault="00F14A9D" w:rsidP="00044D88">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w:t>
      </w:r>
      <w:r w:rsidR="0040067B" w:rsidRPr="00890B45">
        <w:rPr>
          <w:rFonts w:ascii="Times New Roman" w:eastAsia="Calibri" w:hAnsi="Times New Roman" w:cs="Times New Roman"/>
          <w:spacing w:val="-2"/>
          <w:sz w:val="28"/>
          <w:szCs w:val="28"/>
        </w:rPr>
        <w:t>Предусмотреть в составе источников внутреннего финансирования дефицита бюджета автономного округа средства резе</w:t>
      </w:r>
      <w:r w:rsidR="00A81C9D" w:rsidRPr="00890B45">
        <w:rPr>
          <w:rFonts w:ascii="Times New Roman" w:eastAsia="Calibri" w:hAnsi="Times New Roman" w:cs="Times New Roman"/>
          <w:spacing w:val="-2"/>
          <w:sz w:val="28"/>
          <w:szCs w:val="28"/>
        </w:rPr>
        <w:t>рвного фонда автономного округа</w:t>
      </w:r>
      <w:r w:rsidR="0034363F">
        <w:rPr>
          <w:rFonts w:ascii="Times New Roman" w:eastAsia="Calibri" w:hAnsi="Times New Roman" w:cs="Times New Roman"/>
          <w:spacing w:val="-2"/>
          <w:sz w:val="28"/>
          <w:szCs w:val="28"/>
        </w:rPr>
        <w:t>:</w:t>
      </w:r>
    </w:p>
    <w:p w:rsidR="00874612" w:rsidRDefault="0034363F" w:rsidP="00044D88">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1)</w:t>
      </w:r>
      <w:r w:rsidR="00044D88">
        <w:rPr>
          <w:rFonts w:ascii="Times New Roman" w:eastAsia="Calibri" w:hAnsi="Times New Roman" w:cs="Times New Roman"/>
          <w:spacing w:val="-2"/>
          <w:sz w:val="28"/>
          <w:szCs w:val="28"/>
        </w:rPr>
        <w:t xml:space="preserve"> </w:t>
      </w:r>
      <w:r w:rsidR="005A4977" w:rsidRPr="00890B45">
        <w:rPr>
          <w:rFonts w:ascii="Times New Roman" w:eastAsia="Calibri" w:hAnsi="Times New Roman" w:cs="Times New Roman"/>
          <w:spacing w:val="-2"/>
          <w:sz w:val="28"/>
          <w:szCs w:val="28"/>
        </w:rPr>
        <w:t>на 20</w:t>
      </w:r>
      <w:r w:rsidR="00BD629A">
        <w:rPr>
          <w:rFonts w:ascii="Times New Roman" w:eastAsia="Calibri" w:hAnsi="Times New Roman" w:cs="Times New Roman"/>
          <w:spacing w:val="-2"/>
          <w:sz w:val="28"/>
          <w:szCs w:val="28"/>
        </w:rPr>
        <w:t>2</w:t>
      </w:r>
      <w:r w:rsidR="00AE0F86">
        <w:rPr>
          <w:rFonts w:ascii="Times New Roman" w:eastAsia="Calibri" w:hAnsi="Times New Roman" w:cs="Times New Roman"/>
          <w:spacing w:val="-2"/>
          <w:sz w:val="28"/>
          <w:szCs w:val="28"/>
        </w:rPr>
        <w:t>1</w:t>
      </w:r>
      <w:r w:rsidR="005A4977" w:rsidRPr="00890B45">
        <w:rPr>
          <w:rFonts w:ascii="Times New Roman" w:eastAsia="Calibri" w:hAnsi="Times New Roman" w:cs="Times New Roman"/>
          <w:spacing w:val="-2"/>
          <w:sz w:val="28"/>
          <w:szCs w:val="28"/>
        </w:rPr>
        <w:t xml:space="preserve"> год</w:t>
      </w:r>
      <w:r w:rsidR="0040067B" w:rsidRPr="00890B45">
        <w:rPr>
          <w:rFonts w:ascii="Times New Roman" w:eastAsia="Calibri" w:hAnsi="Times New Roman" w:cs="Times New Roman"/>
          <w:spacing w:val="-2"/>
          <w:sz w:val="28"/>
          <w:szCs w:val="28"/>
        </w:rPr>
        <w:t xml:space="preserve"> </w:t>
      </w:r>
      <w:r w:rsidR="00A81C9D" w:rsidRPr="00890B45">
        <w:rPr>
          <w:rFonts w:ascii="Times New Roman" w:eastAsia="Calibri" w:hAnsi="Times New Roman" w:cs="Times New Roman"/>
          <w:spacing w:val="-2"/>
          <w:sz w:val="28"/>
          <w:szCs w:val="28"/>
        </w:rPr>
        <w:t xml:space="preserve">в сумме </w:t>
      </w:r>
      <w:r>
        <w:rPr>
          <w:rFonts w:ascii="Times New Roman" w:eastAsia="Calibri" w:hAnsi="Times New Roman" w:cs="Times New Roman"/>
          <w:spacing w:val="-2"/>
          <w:sz w:val="28"/>
          <w:szCs w:val="28"/>
        </w:rPr>
        <w:t>7</w:t>
      </w:r>
      <w:r w:rsidR="00A81C9D" w:rsidRPr="0034363F">
        <w:rPr>
          <w:rFonts w:ascii="Times New Roman" w:eastAsia="Calibri" w:hAnsi="Times New Roman" w:cs="Times New Roman"/>
          <w:spacing w:val="-2"/>
          <w:sz w:val="28"/>
          <w:szCs w:val="28"/>
        </w:rPr>
        <w:t xml:space="preserve"> 000 000,0</w:t>
      </w:r>
      <w:r w:rsidR="00A81C9D" w:rsidRPr="00890B45">
        <w:rPr>
          <w:rFonts w:ascii="Times New Roman" w:eastAsia="Calibri" w:hAnsi="Times New Roman" w:cs="Times New Roman"/>
          <w:spacing w:val="-2"/>
          <w:sz w:val="28"/>
          <w:szCs w:val="28"/>
        </w:rPr>
        <w:t xml:space="preserve"> тыс. рублей</w:t>
      </w:r>
      <w:r>
        <w:rPr>
          <w:rFonts w:ascii="Times New Roman" w:eastAsia="Calibri" w:hAnsi="Times New Roman" w:cs="Times New Roman"/>
          <w:spacing w:val="-2"/>
          <w:sz w:val="28"/>
          <w:szCs w:val="28"/>
        </w:rPr>
        <w:t>;</w:t>
      </w:r>
    </w:p>
    <w:p w:rsidR="0034363F" w:rsidRDefault="0034363F" w:rsidP="00044D88">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w:t>
      </w:r>
      <w:r w:rsidRPr="00890B45">
        <w:rPr>
          <w:rFonts w:ascii="Times New Roman" w:eastAsia="Calibri" w:hAnsi="Times New Roman" w:cs="Times New Roman"/>
          <w:spacing w:val="-2"/>
          <w:sz w:val="28"/>
          <w:szCs w:val="28"/>
        </w:rPr>
        <w:t>на 20</w:t>
      </w:r>
      <w:r>
        <w:rPr>
          <w:rFonts w:ascii="Times New Roman" w:eastAsia="Calibri" w:hAnsi="Times New Roman" w:cs="Times New Roman"/>
          <w:spacing w:val="-2"/>
          <w:sz w:val="28"/>
          <w:szCs w:val="28"/>
        </w:rPr>
        <w:t>22</w:t>
      </w:r>
      <w:r w:rsidRPr="00890B45">
        <w:rPr>
          <w:rFonts w:ascii="Times New Roman" w:eastAsia="Calibri" w:hAnsi="Times New Roman" w:cs="Times New Roman"/>
          <w:spacing w:val="-2"/>
          <w:sz w:val="28"/>
          <w:szCs w:val="28"/>
        </w:rPr>
        <w:t xml:space="preserve"> год в сумме </w:t>
      </w:r>
      <w:r>
        <w:rPr>
          <w:rFonts w:ascii="Times New Roman" w:eastAsia="Calibri" w:hAnsi="Times New Roman" w:cs="Times New Roman"/>
          <w:spacing w:val="-2"/>
          <w:sz w:val="28"/>
          <w:szCs w:val="28"/>
        </w:rPr>
        <w:t>2</w:t>
      </w:r>
      <w:r w:rsidRPr="0034363F">
        <w:rPr>
          <w:rFonts w:ascii="Times New Roman" w:eastAsia="Calibri" w:hAnsi="Times New Roman" w:cs="Times New Roman"/>
          <w:spacing w:val="-2"/>
          <w:sz w:val="28"/>
          <w:szCs w:val="28"/>
        </w:rPr>
        <w:t xml:space="preserve"> 000 000,0</w:t>
      </w:r>
      <w:r w:rsidRPr="00890B45">
        <w:rPr>
          <w:rFonts w:ascii="Times New Roman" w:eastAsia="Calibri" w:hAnsi="Times New Roman" w:cs="Times New Roman"/>
          <w:spacing w:val="-2"/>
          <w:sz w:val="28"/>
          <w:szCs w:val="28"/>
        </w:rPr>
        <w:t xml:space="preserve"> тыс. рублей</w:t>
      </w:r>
      <w:r>
        <w:rPr>
          <w:rFonts w:ascii="Times New Roman" w:eastAsia="Calibri" w:hAnsi="Times New Roman" w:cs="Times New Roman"/>
          <w:spacing w:val="-2"/>
          <w:sz w:val="28"/>
          <w:szCs w:val="28"/>
        </w:rPr>
        <w:t>;</w:t>
      </w:r>
    </w:p>
    <w:p w:rsidR="0034363F" w:rsidRDefault="0034363F" w:rsidP="00044D88">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3) </w:t>
      </w:r>
      <w:r w:rsidRPr="00890B45">
        <w:rPr>
          <w:rFonts w:ascii="Times New Roman" w:eastAsia="Calibri" w:hAnsi="Times New Roman" w:cs="Times New Roman"/>
          <w:spacing w:val="-2"/>
          <w:sz w:val="28"/>
          <w:szCs w:val="28"/>
        </w:rPr>
        <w:t>на 20</w:t>
      </w:r>
      <w:r>
        <w:rPr>
          <w:rFonts w:ascii="Times New Roman" w:eastAsia="Calibri" w:hAnsi="Times New Roman" w:cs="Times New Roman"/>
          <w:spacing w:val="-2"/>
          <w:sz w:val="28"/>
          <w:szCs w:val="28"/>
        </w:rPr>
        <w:t>23</w:t>
      </w:r>
      <w:r w:rsidRPr="00890B45">
        <w:rPr>
          <w:rFonts w:ascii="Times New Roman" w:eastAsia="Calibri" w:hAnsi="Times New Roman" w:cs="Times New Roman"/>
          <w:spacing w:val="-2"/>
          <w:sz w:val="28"/>
          <w:szCs w:val="28"/>
        </w:rPr>
        <w:t xml:space="preserve"> год в сумме </w:t>
      </w:r>
      <w:r>
        <w:rPr>
          <w:rFonts w:ascii="Times New Roman" w:eastAsia="Calibri" w:hAnsi="Times New Roman" w:cs="Times New Roman"/>
          <w:spacing w:val="-2"/>
          <w:sz w:val="28"/>
          <w:szCs w:val="28"/>
        </w:rPr>
        <w:t>2</w:t>
      </w:r>
      <w:r w:rsidRPr="0034363F">
        <w:rPr>
          <w:rFonts w:ascii="Times New Roman" w:eastAsia="Calibri" w:hAnsi="Times New Roman" w:cs="Times New Roman"/>
          <w:spacing w:val="-2"/>
          <w:sz w:val="28"/>
          <w:szCs w:val="28"/>
        </w:rPr>
        <w:t xml:space="preserve"> 000 000,0</w:t>
      </w:r>
      <w:r w:rsidRPr="00890B45">
        <w:rPr>
          <w:rFonts w:ascii="Times New Roman" w:eastAsia="Calibri" w:hAnsi="Times New Roman" w:cs="Times New Roman"/>
          <w:spacing w:val="-2"/>
          <w:sz w:val="28"/>
          <w:szCs w:val="28"/>
        </w:rPr>
        <w:t xml:space="preserve"> тыс. рублей</w:t>
      </w:r>
      <w:r>
        <w:rPr>
          <w:rFonts w:ascii="Times New Roman" w:eastAsia="Calibri" w:hAnsi="Times New Roman" w:cs="Times New Roman"/>
          <w:spacing w:val="-2"/>
          <w:sz w:val="28"/>
          <w:szCs w:val="28"/>
        </w:rPr>
        <w:t>.</w:t>
      </w:r>
    </w:p>
    <w:p w:rsidR="0034363F" w:rsidRPr="00890B45" w:rsidRDefault="0034363F" w:rsidP="00044D88">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3. Направить в 2021 году средства резервного фонда автономного округа в сумме 5 000 000,0 тыс. рублей, предусмотренные в составе источников внутреннего финансирования дефицита бюджета автономного округа, на финансовое обеспечение расходных обязательств.</w:t>
      </w:r>
    </w:p>
    <w:p w:rsidR="006E2C45" w:rsidRPr="005C5027" w:rsidRDefault="006E2C45" w:rsidP="00F15785">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90B45" w:rsidTr="00874612">
        <w:tc>
          <w:tcPr>
            <w:tcW w:w="1984" w:type="dxa"/>
          </w:tcPr>
          <w:p w:rsidR="003A50D3" w:rsidRPr="00890B45" w:rsidRDefault="00330048" w:rsidP="00421C14">
            <w:pPr>
              <w:ind w:right="-75"/>
              <w:jc w:val="right"/>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4</w:t>
            </w:r>
            <w:r w:rsidR="003A50D3" w:rsidRPr="00890B45">
              <w:rPr>
                <w:rFonts w:ascii="Times New Roman" w:eastAsia="Calibri" w:hAnsi="Times New Roman" w:cs="Times New Roman"/>
                <w:spacing w:val="-2"/>
                <w:sz w:val="28"/>
                <w:szCs w:val="28"/>
              </w:rPr>
              <w:t>.</w:t>
            </w:r>
          </w:p>
        </w:tc>
        <w:tc>
          <w:tcPr>
            <w:tcW w:w="7586" w:type="dxa"/>
          </w:tcPr>
          <w:p w:rsidR="003A50D3" w:rsidRPr="00890B45" w:rsidRDefault="003A50D3" w:rsidP="003A50D3">
            <w:pPr>
              <w:tabs>
                <w:tab w:val="left" w:pos="1701"/>
              </w:tabs>
              <w:jc w:val="both"/>
              <w:rPr>
                <w:rFonts w:ascii="Times New Roman" w:eastAsia="Calibri" w:hAnsi="Times New Roman" w:cs="Times New Roman"/>
                <w:b/>
                <w:spacing w:val="-2"/>
                <w:sz w:val="28"/>
                <w:szCs w:val="28"/>
              </w:rPr>
            </w:pPr>
            <w:r w:rsidRPr="00890B45">
              <w:rPr>
                <w:rFonts w:ascii="Times New Roman" w:eastAsia="Calibri" w:hAnsi="Times New Roman" w:cs="Times New Roman"/>
                <w:b/>
                <w:spacing w:val="-2"/>
                <w:sz w:val="28"/>
                <w:szCs w:val="28"/>
              </w:rPr>
              <w:t xml:space="preserve">Особенности исполнения бюджета автономного округа </w:t>
            </w:r>
          </w:p>
          <w:p w:rsidR="003A50D3" w:rsidRPr="00890B45" w:rsidRDefault="003A50D3" w:rsidP="00874612">
            <w:pPr>
              <w:tabs>
                <w:tab w:val="left" w:pos="1701"/>
              </w:tabs>
              <w:jc w:val="both"/>
              <w:rPr>
                <w:rFonts w:ascii="Times New Roman" w:eastAsia="Calibri" w:hAnsi="Times New Roman" w:cs="Times New Roman"/>
                <w:spacing w:val="-2"/>
                <w:sz w:val="28"/>
                <w:szCs w:val="28"/>
              </w:rPr>
            </w:pPr>
          </w:p>
        </w:tc>
      </w:tr>
    </w:tbl>
    <w:p w:rsidR="00874612" w:rsidRPr="00075683" w:rsidRDefault="0040067B" w:rsidP="003E0298">
      <w:pPr>
        <w:pStyle w:val="ad"/>
        <w:numPr>
          <w:ilvl w:val="0"/>
          <w:numId w:val="15"/>
        </w:numPr>
        <w:tabs>
          <w:tab w:val="left" w:pos="993"/>
          <w:tab w:val="left" w:pos="1701"/>
        </w:tabs>
        <w:spacing w:after="0" w:line="240" w:lineRule="auto"/>
        <w:ind w:left="0" w:firstLine="709"/>
        <w:jc w:val="both"/>
        <w:rPr>
          <w:rFonts w:ascii="Times New Roman" w:eastAsia="Calibri" w:hAnsi="Times New Roman" w:cs="Times New Roman"/>
          <w:spacing w:val="-2"/>
          <w:sz w:val="28"/>
          <w:szCs w:val="28"/>
        </w:rPr>
      </w:pPr>
      <w:r w:rsidRPr="00075683">
        <w:rPr>
          <w:rFonts w:ascii="Times New Roman" w:eastAsia="Calibri" w:hAnsi="Times New Roman" w:cs="Times New Roman"/>
          <w:spacing w:val="-4"/>
          <w:sz w:val="28"/>
          <w:szCs w:val="28"/>
        </w:rPr>
        <w:t>Департамент финансов автономного округа в соответствии</w:t>
      </w:r>
      <w:r w:rsidR="005C4BC4" w:rsidRPr="00075683">
        <w:rPr>
          <w:rFonts w:ascii="Times New Roman" w:eastAsia="Calibri" w:hAnsi="Times New Roman" w:cs="Times New Roman"/>
          <w:spacing w:val="-4"/>
          <w:sz w:val="28"/>
          <w:szCs w:val="28"/>
        </w:rPr>
        <w:t xml:space="preserve"> </w:t>
      </w:r>
      <w:r w:rsidRPr="00075683">
        <w:rPr>
          <w:rFonts w:ascii="Times New Roman" w:eastAsia="Calibri" w:hAnsi="Times New Roman" w:cs="Times New Roman"/>
          <w:spacing w:val="-4"/>
          <w:sz w:val="28"/>
          <w:szCs w:val="28"/>
        </w:rPr>
        <w:t>с пунктом 2</w:t>
      </w:r>
      <w:r w:rsidRPr="00075683">
        <w:rPr>
          <w:rFonts w:ascii="Times New Roman" w:eastAsia="Calibri" w:hAnsi="Times New Roman" w:cs="Times New Roman"/>
          <w:spacing w:val="-2"/>
          <w:sz w:val="28"/>
          <w:szCs w:val="28"/>
        </w:rPr>
        <w:t xml:space="preserve"> статьи 20 Бюджетного кодекса Российской</w:t>
      </w:r>
      <w:r w:rsidR="005A4977" w:rsidRPr="00075683">
        <w:rPr>
          <w:rFonts w:ascii="Times New Roman" w:eastAsia="Calibri" w:hAnsi="Times New Roman" w:cs="Times New Roman"/>
          <w:spacing w:val="-2"/>
          <w:sz w:val="28"/>
          <w:szCs w:val="28"/>
        </w:rPr>
        <w:t xml:space="preserve"> Федерации </w:t>
      </w:r>
      <w:r w:rsidR="003E0298" w:rsidRPr="00075683">
        <w:rPr>
          <w:rFonts w:ascii="Times New Roman" w:eastAsia="Calibri" w:hAnsi="Times New Roman" w:cs="Times New Roman"/>
          <w:spacing w:val="-2"/>
          <w:sz w:val="28"/>
          <w:szCs w:val="28"/>
        </w:rPr>
        <w:t xml:space="preserve">в случаях изменения состава и (или) функций главных администраторов доходов бюджета, </w:t>
      </w:r>
      <w:r w:rsidR="003E0298" w:rsidRPr="00075683">
        <w:rPr>
          <w:rFonts w:ascii="Times New Roman" w:eastAsia="Calibri" w:hAnsi="Times New Roman" w:cs="Times New Roman"/>
          <w:sz w:val="28"/>
          <w:szCs w:val="28"/>
        </w:rPr>
        <w:t>а также принципов назначения и присвоения структуры кодов классификации до</w:t>
      </w:r>
      <w:r w:rsidR="00075683">
        <w:rPr>
          <w:rFonts w:ascii="Times New Roman" w:eastAsia="Calibri" w:hAnsi="Times New Roman" w:cs="Times New Roman"/>
          <w:sz w:val="28"/>
          <w:szCs w:val="28"/>
        </w:rPr>
        <w:t>-</w:t>
      </w:r>
      <w:r w:rsidR="003E0298" w:rsidRPr="00075683">
        <w:rPr>
          <w:rFonts w:ascii="Times New Roman" w:eastAsia="Calibri" w:hAnsi="Times New Roman" w:cs="Times New Roman"/>
          <w:sz w:val="28"/>
          <w:szCs w:val="28"/>
        </w:rPr>
        <w:t xml:space="preserve">ходов </w:t>
      </w:r>
      <w:r w:rsidR="005A4977" w:rsidRPr="00075683">
        <w:rPr>
          <w:rFonts w:ascii="Times New Roman" w:eastAsia="Calibri" w:hAnsi="Times New Roman" w:cs="Times New Roman"/>
          <w:sz w:val="28"/>
          <w:szCs w:val="28"/>
        </w:rPr>
        <w:t xml:space="preserve">вправе вносить </w:t>
      </w:r>
      <w:r w:rsidRPr="00075683">
        <w:rPr>
          <w:rFonts w:ascii="Times New Roman" w:eastAsia="Calibri" w:hAnsi="Times New Roman" w:cs="Times New Roman"/>
          <w:sz w:val="28"/>
          <w:szCs w:val="28"/>
        </w:rPr>
        <w:t>изменения в перечень главных администраторов доходов бюджета автономного округа</w:t>
      </w:r>
      <w:r w:rsidR="00112760" w:rsidRPr="00075683">
        <w:rPr>
          <w:rFonts w:ascii="Times New Roman" w:eastAsia="Calibri" w:hAnsi="Times New Roman" w:cs="Times New Roman"/>
          <w:sz w:val="28"/>
          <w:szCs w:val="28"/>
        </w:rPr>
        <w:t xml:space="preserve"> и</w:t>
      </w:r>
      <w:r w:rsidRPr="00075683">
        <w:rPr>
          <w:rFonts w:ascii="Times New Roman" w:eastAsia="Calibri" w:hAnsi="Times New Roman" w:cs="Times New Roman"/>
          <w:sz w:val="28"/>
          <w:szCs w:val="28"/>
        </w:rPr>
        <w:t xml:space="preserve"> в состав закрепленных за ними кодов классификации доходов бюджета на основании нормативного правового акта Департамента</w:t>
      </w:r>
      <w:r w:rsidRPr="00075683">
        <w:rPr>
          <w:rFonts w:ascii="Times New Roman" w:eastAsia="Calibri" w:hAnsi="Times New Roman" w:cs="Times New Roman"/>
          <w:spacing w:val="-2"/>
          <w:sz w:val="28"/>
          <w:szCs w:val="28"/>
        </w:rPr>
        <w:t xml:space="preserve"> финансов автономного округа без внесения изменений в настоящий Закон.</w:t>
      </w:r>
    </w:p>
    <w:p w:rsidR="003E0298" w:rsidRPr="00890B45" w:rsidRDefault="003E0298" w:rsidP="003E0298">
      <w:pPr>
        <w:pStyle w:val="ad"/>
        <w:numPr>
          <w:ilvl w:val="0"/>
          <w:numId w:val="15"/>
        </w:numPr>
        <w:tabs>
          <w:tab w:val="left" w:pos="993"/>
          <w:tab w:val="left" w:pos="1701"/>
        </w:tabs>
        <w:spacing w:after="0" w:line="240" w:lineRule="auto"/>
        <w:ind w:left="0" w:firstLine="709"/>
        <w:jc w:val="both"/>
        <w:rPr>
          <w:rFonts w:ascii="Times New Roman" w:eastAsia="Calibri" w:hAnsi="Times New Roman" w:cs="Times New Roman"/>
          <w:spacing w:val="-4"/>
          <w:sz w:val="28"/>
          <w:szCs w:val="28"/>
        </w:rPr>
      </w:pPr>
      <w:r w:rsidRPr="00890B45">
        <w:rPr>
          <w:rFonts w:ascii="Times New Roman" w:eastAsia="Calibri" w:hAnsi="Times New Roman" w:cs="Times New Roman"/>
          <w:spacing w:val="-4"/>
          <w:sz w:val="28"/>
          <w:szCs w:val="28"/>
        </w:rPr>
        <w:t xml:space="preserve">Департамент финансов автономного округа в соответствии с пунктом 2 статьи 23 Бюджетного кодекса Российской Федерации в случаях изменения состава и (или) функций главных администраторов источников финансирования дефицита бюджета, а также принципов назначения и присвоения структуры кодов классификации источников финансирования дефицитов бюджетов вправе вносить изменения в перечень главных </w:t>
      </w:r>
      <w:r w:rsidRPr="00890B45">
        <w:rPr>
          <w:rFonts w:ascii="Times New Roman" w:eastAsia="Calibri" w:hAnsi="Times New Roman" w:cs="Times New Roman"/>
          <w:spacing w:val="-4"/>
          <w:sz w:val="28"/>
          <w:szCs w:val="28"/>
        </w:rPr>
        <w:lastRenderedPageBreak/>
        <w:t xml:space="preserve">администраторов </w:t>
      </w:r>
      <w:r w:rsidR="007914F3" w:rsidRPr="00890B45">
        <w:rPr>
          <w:rFonts w:ascii="Times New Roman" w:eastAsia="Calibri" w:hAnsi="Times New Roman" w:cs="Times New Roman"/>
          <w:spacing w:val="-4"/>
          <w:sz w:val="28"/>
          <w:szCs w:val="28"/>
        </w:rPr>
        <w:t>источников финансирования дефицита</w:t>
      </w:r>
      <w:r w:rsidRPr="00890B45">
        <w:rPr>
          <w:rFonts w:ascii="Times New Roman" w:eastAsia="Calibri" w:hAnsi="Times New Roman" w:cs="Times New Roman"/>
          <w:spacing w:val="-4"/>
          <w:sz w:val="28"/>
          <w:szCs w:val="28"/>
        </w:rPr>
        <w:t xml:space="preserve"> бюджета автономного округа</w:t>
      </w:r>
      <w:r w:rsidR="00112760">
        <w:rPr>
          <w:rFonts w:ascii="Times New Roman" w:eastAsia="Calibri" w:hAnsi="Times New Roman" w:cs="Times New Roman"/>
          <w:spacing w:val="-4"/>
          <w:sz w:val="28"/>
          <w:szCs w:val="28"/>
        </w:rPr>
        <w:t xml:space="preserve"> и </w:t>
      </w:r>
      <w:r w:rsidRPr="00890B45">
        <w:rPr>
          <w:rFonts w:ascii="Times New Roman" w:eastAsia="Calibri" w:hAnsi="Times New Roman" w:cs="Times New Roman"/>
          <w:spacing w:val="-4"/>
          <w:sz w:val="28"/>
          <w:szCs w:val="28"/>
        </w:rPr>
        <w:t xml:space="preserve">в состав закрепленных за ними кодов классификации </w:t>
      </w:r>
      <w:r w:rsidR="007914F3" w:rsidRPr="00890B45">
        <w:rPr>
          <w:rFonts w:ascii="Times New Roman" w:eastAsia="Calibri" w:hAnsi="Times New Roman" w:cs="Times New Roman"/>
          <w:spacing w:val="-4"/>
          <w:sz w:val="28"/>
          <w:szCs w:val="28"/>
        </w:rPr>
        <w:t>источников финансирования дефицита</w:t>
      </w:r>
      <w:r w:rsidRPr="00890B45">
        <w:rPr>
          <w:rFonts w:ascii="Times New Roman" w:eastAsia="Calibri" w:hAnsi="Times New Roman" w:cs="Times New Roman"/>
          <w:spacing w:val="-4"/>
          <w:sz w:val="28"/>
          <w:szCs w:val="28"/>
        </w:rPr>
        <w:t xml:space="preserve"> бюджета на основании нормативного правового акта Департамента финансов автономного округа без внесения изменений в настоящий Закон.</w:t>
      </w:r>
    </w:p>
    <w:p w:rsidR="00874612" w:rsidRPr="004B609A" w:rsidRDefault="003E029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4B609A">
        <w:rPr>
          <w:rFonts w:ascii="Times New Roman" w:eastAsia="Calibri" w:hAnsi="Times New Roman" w:cs="Times New Roman"/>
          <w:spacing w:val="-4"/>
          <w:sz w:val="28"/>
          <w:szCs w:val="28"/>
        </w:rPr>
        <w:t>3</w:t>
      </w:r>
      <w:r w:rsidR="0040067B" w:rsidRPr="004B609A">
        <w:rPr>
          <w:rFonts w:ascii="Times New Roman" w:eastAsia="Calibri" w:hAnsi="Times New Roman" w:cs="Times New Roman"/>
          <w:spacing w:val="-4"/>
          <w:sz w:val="28"/>
          <w:szCs w:val="28"/>
        </w:rPr>
        <w:t xml:space="preserve">. Департамент финансов автономного округа в соответствии с пунктом </w:t>
      </w:r>
      <w:r w:rsidR="00197A8C" w:rsidRPr="004B609A">
        <w:rPr>
          <w:rFonts w:ascii="Times New Roman" w:eastAsia="Calibri" w:hAnsi="Times New Roman" w:cs="Times New Roman"/>
          <w:spacing w:val="-4"/>
          <w:sz w:val="28"/>
          <w:szCs w:val="28"/>
        </w:rPr>
        <w:t>8</w:t>
      </w:r>
      <w:r w:rsidR="0040067B" w:rsidRPr="004B609A">
        <w:rPr>
          <w:rFonts w:ascii="Times New Roman" w:eastAsia="Calibri" w:hAnsi="Times New Roman" w:cs="Times New Roman"/>
          <w:spacing w:val="-4"/>
          <w:sz w:val="28"/>
          <w:szCs w:val="28"/>
        </w:rPr>
        <w:t xml:space="preserve"> статьи 217 Бюджетного кодекса Российской Федерации</w:t>
      </w:r>
      <w:r w:rsidR="00197A8C" w:rsidRPr="004B609A">
        <w:rPr>
          <w:rFonts w:ascii="Times New Roman" w:eastAsia="Calibri" w:hAnsi="Times New Roman" w:cs="Times New Roman"/>
          <w:spacing w:val="-4"/>
          <w:sz w:val="28"/>
          <w:szCs w:val="28"/>
        </w:rPr>
        <w:t xml:space="preserve">, пунктом 2.1 статьи 3 Закона Ханты-Мансийского автономного округа – Югры "Об отдельных вопросах организации и осуществления бюджетного процесса в Ханты-Мансийском автономном округе – Югре" </w:t>
      </w:r>
      <w:r w:rsidR="0040067B" w:rsidRPr="004B609A">
        <w:rPr>
          <w:rFonts w:ascii="Times New Roman" w:eastAsia="Calibri" w:hAnsi="Times New Roman" w:cs="Times New Roman"/>
          <w:spacing w:val="-4"/>
          <w:sz w:val="28"/>
          <w:szCs w:val="28"/>
        </w:rPr>
        <w:t xml:space="preserve">вправе вносить в </w:t>
      </w:r>
      <w:r w:rsidR="002949DF" w:rsidRPr="004B609A">
        <w:rPr>
          <w:rFonts w:ascii="Times New Roman" w:eastAsia="Calibri" w:hAnsi="Times New Roman" w:cs="Times New Roman"/>
          <w:spacing w:val="-4"/>
          <w:sz w:val="28"/>
          <w:szCs w:val="28"/>
        </w:rPr>
        <w:t>20</w:t>
      </w:r>
      <w:r w:rsidR="00BD629A">
        <w:rPr>
          <w:rFonts w:ascii="Times New Roman" w:eastAsia="Calibri" w:hAnsi="Times New Roman" w:cs="Times New Roman"/>
          <w:spacing w:val="-4"/>
          <w:sz w:val="28"/>
          <w:szCs w:val="28"/>
        </w:rPr>
        <w:t>2</w:t>
      </w:r>
      <w:r w:rsidR="004C4A85">
        <w:rPr>
          <w:rFonts w:ascii="Times New Roman" w:eastAsia="Calibri" w:hAnsi="Times New Roman" w:cs="Times New Roman"/>
          <w:spacing w:val="-4"/>
          <w:sz w:val="28"/>
          <w:szCs w:val="28"/>
        </w:rPr>
        <w:t>1</w:t>
      </w:r>
      <w:r w:rsidR="0040067B" w:rsidRPr="004B609A">
        <w:rPr>
          <w:rFonts w:ascii="Times New Roman" w:eastAsia="Calibri" w:hAnsi="Times New Roman" w:cs="Times New Roman"/>
          <w:spacing w:val="-4"/>
          <w:sz w:val="28"/>
          <w:szCs w:val="28"/>
        </w:rPr>
        <w:t xml:space="preserve"> году изменения в показатели сводной бюджетной росп</w:t>
      </w:r>
      <w:r w:rsidR="006E2C45" w:rsidRPr="004B609A">
        <w:rPr>
          <w:rFonts w:ascii="Times New Roman" w:eastAsia="Calibri" w:hAnsi="Times New Roman" w:cs="Times New Roman"/>
          <w:spacing w:val="-4"/>
          <w:sz w:val="28"/>
          <w:szCs w:val="28"/>
        </w:rPr>
        <w:t>иси бюджета автономного округа</w:t>
      </w:r>
      <w:r w:rsidR="0040067B" w:rsidRPr="004B609A">
        <w:rPr>
          <w:rFonts w:ascii="Times New Roman" w:eastAsia="Calibri" w:hAnsi="Times New Roman" w:cs="Times New Roman"/>
          <w:spacing w:val="-4"/>
          <w:sz w:val="28"/>
          <w:szCs w:val="28"/>
        </w:rPr>
        <w:t xml:space="preserve"> без внесения изменений в настоящий Закон по следующим</w:t>
      </w:r>
      <w:r w:rsidR="006E2C45" w:rsidRPr="004B609A">
        <w:rPr>
          <w:rFonts w:ascii="Times New Roman" w:eastAsia="Calibri" w:hAnsi="Times New Roman" w:cs="Times New Roman"/>
          <w:spacing w:val="-4"/>
          <w:sz w:val="28"/>
          <w:szCs w:val="28"/>
        </w:rPr>
        <w:t xml:space="preserve"> дополнительным</w:t>
      </w:r>
      <w:r w:rsidR="0040067B" w:rsidRPr="004B609A">
        <w:rPr>
          <w:rFonts w:ascii="Times New Roman" w:eastAsia="Calibri" w:hAnsi="Times New Roman" w:cs="Times New Roman"/>
          <w:spacing w:val="-4"/>
          <w:sz w:val="28"/>
          <w:szCs w:val="28"/>
        </w:rPr>
        <w:t xml:space="preserve"> основаниям:</w:t>
      </w:r>
    </w:p>
    <w:p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005C4BC4" w:rsidRPr="008E1100">
        <w:rPr>
          <w:rFonts w:ascii="Times New Roman" w:eastAsia="Calibri" w:hAnsi="Times New Roman" w:cs="Times New Roman"/>
          <w:spacing w:val="-4"/>
          <w:sz w:val="28"/>
          <w:szCs w:val="28"/>
        </w:rPr>
        <w:t>) перераспределение</w:t>
      </w:r>
      <w:r w:rsidR="006E2C45" w:rsidRPr="008E1100">
        <w:rPr>
          <w:rFonts w:ascii="Times New Roman" w:eastAsia="Calibri" w:hAnsi="Times New Roman" w:cs="Times New Roman"/>
          <w:spacing w:val="-4"/>
          <w:sz w:val="28"/>
          <w:szCs w:val="28"/>
        </w:rPr>
        <w:t xml:space="preserve"> </w:t>
      </w:r>
      <w:r w:rsidR="005C4BC4" w:rsidRPr="008E1100">
        <w:rPr>
          <w:rFonts w:ascii="Times New Roman" w:eastAsia="Calibri" w:hAnsi="Times New Roman" w:cs="Times New Roman"/>
          <w:spacing w:val="-4"/>
          <w:sz w:val="28"/>
          <w:szCs w:val="28"/>
        </w:rPr>
        <w:t xml:space="preserve">бюджетных ассигнований, </w:t>
      </w:r>
      <w:r w:rsidR="006E2C45" w:rsidRPr="008E1100">
        <w:rPr>
          <w:rFonts w:ascii="Times New Roman" w:eastAsia="Calibri" w:hAnsi="Times New Roman" w:cs="Times New Roman"/>
          <w:spacing w:val="-4"/>
          <w:sz w:val="28"/>
          <w:szCs w:val="28"/>
        </w:rPr>
        <w:t xml:space="preserve">предусмотренных главным распорядителям </w:t>
      </w:r>
      <w:r w:rsidR="00874612" w:rsidRPr="008E1100">
        <w:rPr>
          <w:rFonts w:ascii="Times New Roman" w:eastAsia="Calibri" w:hAnsi="Times New Roman" w:cs="Times New Roman"/>
          <w:spacing w:val="-4"/>
          <w:sz w:val="28"/>
          <w:szCs w:val="28"/>
        </w:rPr>
        <w:t xml:space="preserve">средств </w:t>
      </w:r>
      <w:r w:rsidR="006E2C45" w:rsidRPr="008E1100">
        <w:rPr>
          <w:rFonts w:ascii="Times New Roman" w:eastAsia="Calibri" w:hAnsi="Times New Roman" w:cs="Times New Roman"/>
          <w:spacing w:val="-4"/>
          <w:sz w:val="28"/>
          <w:szCs w:val="28"/>
        </w:rPr>
        <w:t>бюджет</w:t>
      </w:r>
      <w:r w:rsidR="00874612" w:rsidRPr="008E1100">
        <w:rPr>
          <w:rFonts w:ascii="Times New Roman" w:eastAsia="Calibri" w:hAnsi="Times New Roman" w:cs="Times New Roman"/>
          <w:spacing w:val="-4"/>
          <w:sz w:val="28"/>
          <w:szCs w:val="28"/>
        </w:rPr>
        <w:t>а</w:t>
      </w:r>
      <w:r w:rsidR="006E2C45" w:rsidRPr="008E1100">
        <w:rPr>
          <w:rFonts w:ascii="Times New Roman" w:eastAsia="Calibri" w:hAnsi="Times New Roman" w:cs="Times New Roman"/>
          <w:spacing w:val="-4"/>
          <w:sz w:val="28"/>
          <w:szCs w:val="28"/>
        </w:rPr>
        <w:t xml:space="preserve"> </w:t>
      </w:r>
      <w:r w:rsidR="000E083A" w:rsidRPr="008E1100">
        <w:rPr>
          <w:rFonts w:ascii="Times New Roman" w:eastAsia="Calibri" w:hAnsi="Times New Roman" w:cs="Times New Roman"/>
          <w:spacing w:val="-4"/>
          <w:sz w:val="28"/>
          <w:szCs w:val="28"/>
        </w:rPr>
        <w:t xml:space="preserve">автономного округа </w:t>
      </w:r>
      <w:r w:rsidR="006E2C45" w:rsidRPr="008E1100">
        <w:rPr>
          <w:rFonts w:ascii="Times New Roman" w:eastAsia="Calibri" w:hAnsi="Times New Roman" w:cs="Times New Roman"/>
          <w:spacing w:val="-4"/>
          <w:sz w:val="28"/>
          <w:szCs w:val="28"/>
        </w:rPr>
        <w:t>на предоставление государственным бюджетным и автономным учреждениям автономного округа субсидий на финансовое обеспечение выполнения государственного задания</w:t>
      </w:r>
      <w:r w:rsidR="00992170" w:rsidRPr="008E1100">
        <w:rPr>
          <w:rFonts w:ascii="Times New Roman" w:eastAsia="Calibri" w:hAnsi="Times New Roman" w:cs="Times New Roman"/>
          <w:spacing w:val="-4"/>
          <w:sz w:val="28"/>
          <w:szCs w:val="28"/>
        </w:rPr>
        <w:t xml:space="preserve"> на оказание государственных услуг (выполнение работ)</w:t>
      </w:r>
      <w:r w:rsidR="006E2C45" w:rsidRPr="008E1100">
        <w:rPr>
          <w:rFonts w:ascii="Times New Roman" w:eastAsia="Calibri" w:hAnsi="Times New Roman" w:cs="Times New Roman"/>
          <w:spacing w:val="-4"/>
          <w:sz w:val="28"/>
          <w:szCs w:val="28"/>
        </w:rPr>
        <w:t xml:space="preserve"> и субсидий на цели, не связанные с финансовым обеспечением выполнения государственного задания, между разделами, подразделами, целевыми статьями, подгруппами видов расходов классификации </w:t>
      </w:r>
      <w:r w:rsidR="00992170" w:rsidRPr="008E1100">
        <w:rPr>
          <w:rFonts w:ascii="Times New Roman" w:eastAsia="Calibri" w:hAnsi="Times New Roman" w:cs="Times New Roman"/>
          <w:spacing w:val="-4"/>
          <w:sz w:val="28"/>
          <w:szCs w:val="28"/>
        </w:rPr>
        <w:t>расходов бюджетов</w:t>
      </w:r>
      <w:r w:rsidR="005C4BC4" w:rsidRPr="008E1100">
        <w:rPr>
          <w:rFonts w:ascii="Times New Roman" w:eastAsia="Calibri" w:hAnsi="Times New Roman" w:cs="Times New Roman"/>
          <w:spacing w:val="-4"/>
          <w:sz w:val="28"/>
          <w:szCs w:val="28"/>
        </w:rPr>
        <w:t>;</w:t>
      </w:r>
    </w:p>
    <w:p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w:t>
      </w:r>
      <w:r w:rsidR="005C4BC4" w:rsidRPr="008E1100">
        <w:rPr>
          <w:rFonts w:ascii="Times New Roman" w:eastAsia="Calibri" w:hAnsi="Times New Roman" w:cs="Times New Roman"/>
          <w:spacing w:val="-4"/>
          <w:sz w:val="28"/>
          <w:szCs w:val="28"/>
        </w:rPr>
        <w:t xml:space="preserve">) </w:t>
      </w:r>
      <w:r w:rsidR="00992170" w:rsidRPr="008E1100">
        <w:rPr>
          <w:rFonts w:ascii="Times New Roman" w:eastAsia="Calibri" w:hAnsi="Times New Roman" w:cs="Times New Roman"/>
          <w:spacing w:val="-4"/>
          <w:sz w:val="28"/>
          <w:szCs w:val="28"/>
        </w:rPr>
        <w:t>увеличение бюджетных ассигнований по разделам, подразделам, целевым статьям и видам расходов классификации расходов бюджетов за счет средств, образовавшихся в связи с экономией в текущем финансовом году бюджетных ассигнований на оказание государственных услуг</w:t>
      </w:r>
      <w:r w:rsidR="00EB05B3" w:rsidRPr="008E1100">
        <w:rPr>
          <w:rFonts w:ascii="Times New Roman" w:eastAsia="Calibri" w:hAnsi="Times New Roman" w:cs="Times New Roman"/>
          <w:spacing w:val="-4"/>
          <w:sz w:val="28"/>
          <w:szCs w:val="28"/>
        </w:rPr>
        <w:t xml:space="preserve"> (выполнение работ)</w:t>
      </w:r>
      <w:r w:rsidR="00992170" w:rsidRPr="008E1100">
        <w:rPr>
          <w:rFonts w:ascii="Times New Roman" w:eastAsia="Calibri" w:hAnsi="Times New Roman" w:cs="Times New Roman"/>
          <w:spacing w:val="-4"/>
          <w:sz w:val="28"/>
          <w:szCs w:val="28"/>
        </w:rPr>
        <w:t xml:space="preserve">, в пределах общего объема бюджетных ассигнований, предусмотренных главному распорядителю </w:t>
      </w:r>
      <w:r w:rsidR="000E083A" w:rsidRPr="008E1100">
        <w:rPr>
          <w:rFonts w:ascii="Times New Roman" w:eastAsia="Calibri" w:hAnsi="Times New Roman" w:cs="Times New Roman"/>
          <w:spacing w:val="-4"/>
          <w:sz w:val="28"/>
          <w:szCs w:val="28"/>
        </w:rPr>
        <w:t xml:space="preserve">средств </w:t>
      </w:r>
      <w:r w:rsidR="00992170" w:rsidRPr="008E1100">
        <w:rPr>
          <w:rFonts w:ascii="Times New Roman" w:eastAsia="Calibri" w:hAnsi="Times New Roman" w:cs="Times New Roman"/>
          <w:spacing w:val="-4"/>
          <w:sz w:val="28"/>
          <w:szCs w:val="28"/>
        </w:rPr>
        <w:t>бюджет</w:t>
      </w:r>
      <w:r w:rsidR="000E083A" w:rsidRPr="008E1100">
        <w:rPr>
          <w:rFonts w:ascii="Times New Roman" w:eastAsia="Calibri" w:hAnsi="Times New Roman" w:cs="Times New Roman"/>
          <w:spacing w:val="-4"/>
          <w:sz w:val="28"/>
          <w:szCs w:val="28"/>
        </w:rPr>
        <w:t xml:space="preserve">а автономного округа </w:t>
      </w:r>
      <w:r w:rsidR="00992170" w:rsidRPr="008E1100">
        <w:rPr>
          <w:rFonts w:ascii="Times New Roman" w:eastAsia="Calibri" w:hAnsi="Times New Roman" w:cs="Times New Roman"/>
          <w:spacing w:val="-4"/>
          <w:sz w:val="28"/>
          <w:szCs w:val="28"/>
        </w:rPr>
        <w:t>в текущем финансовом году на указанные цели</w:t>
      </w:r>
      <w:r w:rsidR="005C4BC4" w:rsidRPr="008E1100">
        <w:rPr>
          <w:rFonts w:ascii="Times New Roman" w:eastAsia="Calibri" w:hAnsi="Times New Roman" w:cs="Times New Roman"/>
          <w:spacing w:val="-4"/>
          <w:sz w:val="28"/>
          <w:szCs w:val="28"/>
        </w:rPr>
        <w:t>;</w:t>
      </w:r>
    </w:p>
    <w:p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w:t>
      </w:r>
      <w:r w:rsidR="005C4BC4" w:rsidRPr="008E1100">
        <w:rPr>
          <w:rFonts w:ascii="Times New Roman" w:eastAsia="Calibri" w:hAnsi="Times New Roman" w:cs="Times New Roman"/>
          <w:spacing w:val="-4"/>
          <w:sz w:val="28"/>
          <w:szCs w:val="28"/>
        </w:rPr>
        <w:t xml:space="preserve">) </w:t>
      </w:r>
      <w:r w:rsidR="00AE48F1" w:rsidRPr="008E1100">
        <w:rPr>
          <w:rFonts w:ascii="Times New Roman" w:eastAsia="Calibri" w:hAnsi="Times New Roman" w:cs="Times New Roman"/>
          <w:spacing w:val="-4"/>
          <w:sz w:val="28"/>
          <w:szCs w:val="28"/>
        </w:rPr>
        <w:t>перераспределение бюджетных ассигнований между подпрограммами (мероприятиями) государственных программ автономного округа, а также между их соисполнителями, за исключением случаев увеличения бюджетных ассигнований на функционирование исполнительных органов государственной власти автономного округа, не связанных с их созданием, ликвидацией и реорганизацией (передачей полномочий);</w:t>
      </w:r>
    </w:p>
    <w:p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4</w:t>
      </w:r>
      <w:r w:rsidR="005C4BC4" w:rsidRPr="008E1100">
        <w:rPr>
          <w:rFonts w:ascii="Times New Roman" w:eastAsia="Calibri" w:hAnsi="Times New Roman" w:cs="Times New Roman"/>
          <w:spacing w:val="-4"/>
          <w:sz w:val="28"/>
          <w:szCs w:val="28"/>
        </w:rPr>
        <w:t>) перераспределение бюджетных ассигнований на социальное обеспечение населения между видами обязательств в пределах общего объема бюджетных ассигнований на социальное обеспечение населения;</w:t>
      </w:r>
    </w:p>
    <w:p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w:t>
      </w:r>
      <w:r w:rsidR="005C4BC4" w:rsidRPr="008E1100">
        <w:rPr>
          <w:rFonts w:ascii="Times New Roman" w:eastAsia="Calibri" w:hAnsi="Times New Roman" w:cs="Times New Roman"/>
          <w:spacing w:val="-4"/>
          <w:sz w:val="28"/>
          <w:szCs w:val="28"/>
        </w:rPr>
        <w:t xml:space="preserve">) </w:t>
      </w:r>
      <w:r w:rsidR="00FD2048" w:rsidRPr="008E1100">
        <w:rPr>
          <w:rFonts w:ascii="Times New Roman" w:eastAsia="Times New Roman" w:hAnsi="Times New Roman"/>
          <w:spacing w:val="-4"/>
          <w:sz w:val="28"/>
          <w:szCs w:val="20"/>
          <w:lang w:eastAsia="ru-RU"/>
        </w:rPr>
        <w:t xml:space="preserve">увеличение </w:t>
      </w:r>
      <w:r w:rsidR="00F5258B" w:rsidRPr="008E1100">
        <w:rPr>
          <w:rFonts w:ascii="Times New Roman" w:eastAsia="Times New Roman" w:hAnsi="Times New Roman"/>
          <w:spacing w:val="-4"/>
          <w:sz w:val="28"/>
          <w:szCs w:val="20"/>
          <w:lang w:eastAsia="ru-RU"/>
        </w:rPr>
        <w:t xml:space="preserve">за счет средств федерального бюджета </w:t>
      </w:r>
      <w:r w:rsidR="00FD2048" w:rsidRPr="008E1100">
        <w:rPr>
          <w:rFonts w:ascii="Times New Roman" w:eastAsia="Times New Roman" w:hAnsi="Times New Roman"/>
          <w:spacing w:val="-4"/>
          <w:sz w:val="28"/>
          <w:szCs w:val="20"/>
          <w:lang w:eastAsia="ru-RU"/>
        </w:rPr>
        <w:t>объема</w:t>
      </w:r>
      <w:r w:rsidR="00D27B02" w:rsidRPr="00D27B02">
        <w:rPr>
          <w:rFonts w:ascii="Times New Roman" w:eastAsia="Times New Roman" w:hAnsi="Times New Roman"/>
          <w:spacing w:val="-4"/>
          <w:sz w:val="28"/>
          <w:szCs w:val="20"/>
          <w:lang w:eastAsia="ru-RU"/>
        </w:rPr>
        <w:t xml:space="preserve"> </w:t>
      </w:r>
      <w:r w:rsidR="00D27B02" w:rsidRPr="008E1100">
        <w:rPr>
          <w:rFonts w:ascii="Times New Roman" w:eastAsia="Times New Roman" w:hAnsi="Times New Roman"/>
          <w:spacing w:val="-4"/>
          <w:sz w:val="28"/>
          <w:szCs w:val="20"/>
          <w:lang w:eastAsia="ru-RU"/>
        </w:rPr>
        <w:t>субсидий</w:t>
      </w:r>
      <w:r w:rsidR="000A6578" w:rsidRPr="008E1100">
        <w:rPr>
          <w:rFonts w:ascii="Times New Roman" w:eastAsia="Times New Roman" w:hAnsi="Times New Roman"/>
          <w:spacing w:val="-4"/>
          <w:sz w:val="28"/>
          <w:szCs w:val="20"/>
          <w:lang w:eastAsia="ru-RU"/>
        </w:rPr>
        <w:t xml:space="preserve">, </w:t>
      </w:r>
      <w:r w:rsidR="00D27B02" w:rsidRPr="008E1100">
        <w:rPr>
          <w:rFonts w:ascii="Times New Roman" w:eastAsia="Times New Roman" w:hAnsi="Times New Roman"/>
          <w:spacing w:val="-4"/>
          <w:sz w:val="28"/>
          <w:szCs w:val="20"/>
          <w:lang w:eastAsia="ru-RU"/>
        </w:rPr>
        <w:t xml:space="preserve">субвенций </w:t>
      </w:r>
      <w:r w:rsidR="00FD2048" w:rsidRPr="008E1100">
        <w:rPr>
          <w:rFonts w:ascii="Times New Roman" w:eastAsia="Times New Roman" w:hAnsi="Times New Roman"/>
          <w:spacing w:val="-4"/>
          <w:sz w:val="28"/>
          <w:szCs w:val="20"/>
          <w:lang w:eastAsia="ru-RU"/>
        </w:rPr>
        <w:t>и иных межбюджетных трансфертов</w:t>
      </w:r>
      <w:r w:rsidR="001D21C1" w:rsidRPr="008E1100">
        <w:rPr>
          <w:rFonts w:ascii="Times New Roman" w:eastAsia="Times New Roman" w:hAnsi="Times New Roman"/>
          <w:spacing w:val="-4"/>
          <w:sz w:val="28"/>
          <w:szCs w:val="20"/>
          <w:lang w:eastAsia="ru-RU"/>
        </w:rPr>
        <w:t xml:space="preserve"> </w:t>
      </w:r>
      <w:r w:rsidR="00FD2048" w:rsidRPr="008E1100">
        <w:rPr>
          <w:rFonts w:ascii="Times New Roman" w:eastAsia="Times New Roman" w:hAnsi="Times New Roman"/>
          <w:spacing w:val="-4"/>
          <w:sz w:val="28"/>
          <w:szCs w:val="20"/>
          <w:lang w:eastAsia="ru-RU"/>
        </w:rPr>
        <w:t>на основании правового акта Российской Федерации, доведени</w:t>
      </w:r>
      <w:r w:rsidR="00F5258B" w:rsidRPr="008E1100">
        <w:rPr>
          <w:rFonts w:ascii="Times New Roman" w:eastAsia="Times New Roman" w:hAnsi="Times New Roman"/>
          <w:spacing w:val="-4"/>
          <w:sz w:val="28"/>
          <w:szCs w:val="20"/>
          <w:lang w:eastAsia="ru-RU"/>
        </w:rPr>
        <w:t>я</w:t>
      </w:r>
      <w:r w:rsidR="00FD2048" w:rsidRPr="008E1100">
        <w:rPr>
          <w:rFonts w:ascii="Times New Roman" w:eastAsia="Times New Roman" w:hAnsi="Times New Roman"/>
          <w:spacing w:val="-4"/>
          <w:sz w:val="28"/>
          <w:szCs w:val="20"/>
          <w:lang w:eastAsia="ru-RU"/>
        </w:rPr>
        <w:t xml:space="preserve"> предельного объема оплаты денежных обязательств за счет межбюджетных трансфертов, предоставляемых в форме субсидий, субвенций и иных межбюджетных трансфертов</w:t>
      </w:r>
      <w:r w:rsidR="007B41C7" w:rsidRPr="008E1100">
        <w:rPr>
          <w:rFonts w:ascii="Times New Roman" w:eastAsia="Times New Roman" w:hAnsi="Times New Roman"/>
          <w:spacing w:val="-4"/>
          <w:sz w:val="28"/>
          <w:szCs w:val="20"/>
          <w:lang w:eastAsia="ru-RU"/>
        </w:rPr>
        <w:t>, поступлени</w:t>
      </w:r>
      <w:r w:rsidR="00F5258B" w:rsidRPr="008E1100">
        <w:rPr>
          <w:rFonts w:ascii="Times New Roman" w:eastAsia="Times New Roman" w:hAnsi="Times New Roman"/>
          <w:spacing w:val="-4"/>
          <w:sz w:val="28"/>
          <w:szCs w:val="20"/>
          <w:lang w:eastAsia="ru-RU"/>
        </w:rPr>
        <w:t>я</w:t>
      </w:r>
      <w:r w:rsidR="007B41C7" w:rsidRPr="008E1100">
        <w:rPr>
          <w:rFonts w:ascii="Times New Roman" w:eastAsia="Times New Roman" w:hAnsi="Times New Roman"/>
          <w:spacing w:val="-4"/>
          <w:sz w:val="28"/>
          <w:szCs w:val="20"/>
          <w:lang w:eastAsia="ru-RU"/>
        </w:rPr>
        <w:t xml:space="preserve"> иных межбюджетных трансфертов, имеющих целевое назначение, сверх объемов, утвержденных законом о бюджете</w:t>
      </w:r>
      <w:r w:rsidR="005C4BC4" w:rsidRPr="008E1100">
        <w:rPr>
          <w:rFonts w:ascii="Times New Roman" w:eastAsia="Calibri" w:hAnsi="Times New Roman" w:cs="Times New Roman"/>
          <w:spacing w:val="-4"/>
          <w:sz w:val="28"/>
          <w:szCs w:val="28"/>
        </w:rPr>
        <w:t>;</w:t>
      </w:r>
    </w:p>
    <w:p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6</w:t>
      </w:r>
      <w:r w:rsidR="005C4BC4" w:rsidRPr="008E1100">
        <w:rPr>
          <w:rFonts w:ascii="Times New Roman" w:eastAsia="Calibri" w:hAnsi="Times New Roman" w:cs="Times New Roman"/>
          <w:spacing w:val="-4"/>
          <w:sz w:val="28"/>
          <w:szCs w:val="28"/>
        </w:rPr>
        <w:t xml:space="preserve">) </w:t>
      </w:r>
      <w:r w:rsidR="00AE48F1" w:rsidRPr="008E1100">
        <w:rPr>
          <w:rFonts w:ascii="Times New Roman" w:eastAsia="Calibri" w:hAnsi="Times New Roman" w:cs="Times New Roman"/>
          <w:spacing w:val="-4"/>
          <w:sz w:val="28"/>
          <w:szCs w:val="28"/>
        </w:rPr>
        <w:t>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бюджета</w:t>
      </w:r>
      <w:r w:rsidR="005C4BC4" w:rsidRPr="008E1100">
        <w:rPr>
          <w:rFonts w:ascii="Times New Roman" w:eastAsia="Calibri" w:hAnsi="Times New Roman" w:cs="Times New Roman"/>
          <w:spacing w:val="-4"/>
          <w:sz w:val="28"/>
          <w:szCs w:val="28"/>
        </w:rPr>
        <w:t>;</w:t>
      </w:r>
    </w:p>
    <w:p w:rsidR="005C4BC4" w:rsidRPr="008E1100" w:rsidRDefault="00B968F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7</w:t>
      </w:r>
      <w:r w:rsidR="005C4BC4" w:rsidRPr="008E1100">
        <w:rPr>
          <w:rFonts w:ascii="Times New Roman" w:eastAsia="Calibri" w:hAnsi="Times New Roman" w:cs="Times New Roman"/>
          <w:spacing w:val="-4"/>
          <w:sz w:val="28"/>
          <w:szCs w:val="28"/>
        </w:rPr>
        <w:t>) изменение бюджетной классификации расходов бюджета автономного округа без изменения целевого направления средств;</w:t>
      </w:r>
    </w:p>
    <w:p w:rsidR="00F458AE" w:rsidRPr="008E1100" w:rsidRDefault="00B968F4" w:rsidP="004068FC">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8</w:t>
      </w:r>
      <w:r w:rsidR="00FE206A" w:rsidRPr="008E1100">
        <w:rPr>
          <w:rFonts w:ascii="Times New Roman" w:eastAsia="Calibri" w:hAnsi="Times New Roman" w:cs="Times New Roman"/>
          <w:spacing w:val="-4"/>
          <w:sz w:val="28"/>
          <w:szCs w:val="28"/>
        </w:rPr>
        <w:t xml:space="preserve">) увеличение бюджетных ассигнований на сумму не использованных по состоянию на 1 января текущего финансового года остатков средств дорожного фонда </w:t>
      </w:r>
      <w:r w:rsidR="009559E8" w:rsidRPr="008E1100">
        <w:rPr>
          <w:rFonts w:ascii="Times New Roman" w:eastAsia="Calibri" w:hAnsi="Times New Roman" w:cs="Times New Roman"/>
          <w:spacing w:val="-4"/>
          <w:sz w:val="28"/>
          <w:szCs w:val="28"/>
        </w:rPr>
        <w:t>Ханты-Мансийского автономного округа – Югры для последующ</w:t>
      </w:r>
      <w:r w:rsidR="000E7AF6" w:rsidRPr="008E1100">
        <w:rPr>
          <w:rFonts w:ascii="Times New Roman" w:eastAsia="Calibri" w:hAnsi="Times New Roman" w:cs="Times New Roman"/>
          <w:spacing w:val="-4"/>
          <w:sz w:val="28"/>
          <w:szCs w:val="28"/>
        </w:rPr>
        <w:t>его использования на те же цели</w:t>
      </w:r>
      <w:r w:rsidR="00FB12A1" w:rsidRPr="008E1100">
        <w:rPr>
          <w:rFonts w:ascii="Times New Roman" w:eastAsia="Calibri" w:hAnsi="Times New Roman" w:cs="Times New Roman"/>
          <w:spacing w:val="-4"/>
          <w:sz w:val="28"/>
          <w:szCs w:val="28"/>
        </w:rPr>
        <w:t>;</w:t>
      </w:r>
    </w:p>
    <w:p w:rsidR="00FB12A1" w:rsidRPr="008E1100" w:rsidRDefault="00B968F4" w:rsidP="004068FC">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9</w:t>
      </w:r>
      <w:r w:rsidR="00FB12A1" w:rsidRPr="008E1100">
        <w:rPr>
          <w:rFonts w:ascii="Times New Roman" w:eastAsia="Calibri" w:hAnsi="Times New Roman" w:cs="Times New Roman"/>
          <w:spacing w:val="-4"/>
          <w:sz w:val="28"/>
          <w:szCs w:val="28"/>
        </w:rPr>
        <w:t>) перераспределение бюджетных ассигнований между региональными проектами, обеспечивающими достижение целей, показателей и результатов федеральных проектов;</w:t>
      </w:r>
    </w:p>
    <w:p w:rsidR="00493BB9" w:rsidRPr="008E1100" w:rsidRDefault="00D9106C" w:rsidP="004068FC">
      <w:pPr>
        <w:autoSpaceDE w:val="0"/>
        <w:autoSpaceDN w:val="0"/>
        <w:adjustRightInd w:val="0"/>
        <w:spacing w:after="0" w:line="240" w:lineRule="auto"/>
        <w:ind w:firstLine="709"/>
        <w:jc w:val="both"/>
        <w:rPr>
          <w:rFonts w:ascii="Times New Roman" w:hAnsi="Times New Roman"/>
          <w:spacing w:val="-4"/>
          <w:sz w:val="28"/>
          <w:szCs w:val="28"/>
        </w:rPr>
      </w:pPr>
      <w:r w:rsidRPr="008E1100">
        <w:rPr>
          <w:rFonts w:ascii="Times New Roman" w:eastAsia="Calibri" w:hAnsi="Times New Roman" w:cs="Times New Roman"/>
          <w:spacing w:val="-4"/>
          <w:sz w:val="28"/>
          <w:szCs w:val="28"/>
        </w:rPr>
        <w:t>1</w:t>
      </w:r>
      <w:r w:rsidR="00B968F4">
        <w:rPr>
          <w:rFonts w:ascii="Times New Roman" w:eastAsia="Calibri" w:hAnsi="Times New Roman" w:cs="Times New Roman"/>
          <w:spacing w:val="-4"/>
          <w:sz w:val="28"/>
          <w:szCs w:val="28"/>
        </w:rPr>
        <w:t>0</w:t>
      </w:r>
      <w:r w:rsidRPr="008E1100">
        <w:rPr>
          <w:rFonts w:ascii="Times New Roman" w:eastAsia="Calibri" w:hAnsi="Times New Roman" w:cs="Times New Roman"/>
          <w:spacing w:val="-4"/>
          <w:sz w:val="28"/>
          <w:szCs w:val="28"/>
        </w:rPr>
        <w:t>) увеличение (уменьшение) бюджетных ассигнований, предусмотренных на финансовое обеспечение реализации региональных проектов, обеспечивающих достижение целей, показателей и результатов федеральных проектов, за счет перераспределения бюджетных ассигнований, не отнесенных наст</w:t>
      </w:r>
      <w:r w:rsidR="00493BB9" w:rsidRPr="008E1100">
        <w:rPr>
          <w:rFonts w:ascii="Times New Roman" w:eastAsia="Calibri" w:hAnsi="Times New Roman" w:cs="Times New Roman"/>
          <w:spacing w:val="-4"/>
          <w:sz w:val="28"/>
          <w:szCs w:val="28"/>
        </w:rPr>
        <w:t>оящим Законом на указанные цели</w:t>
      </w:r>
      <w:r w:rsidR="005108F4" w:rsidRPr="008E1100">
        <w:rPr>
          <w:rFonts w:ascii="Times New Roman" w:eastAsia="Calibri" w:hAnsi="Times New Roman" w:cs="Times New Roman"/>
          <w:spacing w:val="-4"/>
          <w:sz w:val="28"/>
          <w:szCs w:val="28"/>
        </w:rPr>
        <w:t>.</w:t>
      </w:r>
    </w:p>
    <w:p w:rsidR="00122DF6" w:rsidRPr="009B4DE6" w:rsidRDefault="004B609A"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9B4DE6">
        <w:rPr>
          <w:rFonts w:ascii="Times New Roman" w:eastAsia="Calibri" w:hAnsi="Times New Roman" w:cs="Times New Roman"/>
          <w:spacing w:val="-4"/>
          <w:sz w:val="28"/>
          <w:szCs w:val="28"/>
        </w:rPr>
        <w:t>4</w:t>
      </w:r>
      <w:r w:rsidR="00122DF6" w:rsidRPr="009B4DE6">
        <w:rPr>
          <w:rFonts w:ascii="Times New Roman" w:eastAsia="Calibri" w:hAnsi="Times New Roman" w:cs="Times New Roman"/>
          <w:spacing w:val="-4"/>
          <w:sz w:val="28"/>
          <w:szCs w:val="28"/>
        </w:rPr>
        <w:t xml:space="preserve">. </w:t>
      </w:r>
      <w:r w:rsidR="006E5C3A" w:rsidRPr="009B4DE6">
        <w:rPr>
          <w:rFonts w:ascii="Times New Roman" w:eastAsia="Calibri" w:hAnsi="Times New Roman" w:cs="Times New Roman"/>
          <w:spacing w:val="-4"/>
          <w:sz w:val="28"/>
          <w:szCs w:val="28"/>
        </w:rPr>
        <w:t>В соответствии с пунктом 3 статьи 217 Бюджетного кодекса Российской Федерации установить</w:t>
      </w:r>
      <w:r w:rsidR="00122DF6" w:rsidRPr="009B4DE6">
        <w:rPr>
          <w:rFonts w:ascii="Times New Roman" w:eastAsia="Calibri" w:hAnsi="Times New Roman" w:cs="Times New Roman"/>
          <w:spacing w:val="-4"/>
          <w:sz w:val="28"/>
          <w:szCs w:val="28"/>
        </w:rPr>
        <w:t xml:space="preserve">, </w:t>
      </w:r>
      <w:r w:rsidR="006E5C3A" w:rsidRPr="009B4DE6">
        <w:rPr>
          <w:rFonts w:ascii="Times New Roman" w:eastAsia="Calibri" w:hAnsi="Times New Roman" w:cs="Times New Roman"/>
          <w:spacing w:val="-4"/>
          <w:sz w:val="28"/>
          <w:szCs w:val="28"/>
        </w:rPr>
        <w:t>что основанием для внесения изменений в показатели сводной бюджетной росписи бюджета автономного округа</w:t>
      </w:r>
      <w:r w:rsidR="00F34531" w:rsidRPr="009B4DE6">
        <w:rPr>
          <w:rFonts w:ascii="Times New Roman" w:eastAsia="Calibri" w:hAnsi="Times New Roman" w:cs="Times New Roman"/>
          <w:spacing w:val="-4"/>
          <w:sz w:val="28"/>
          <w:szCs w:val="28"/>
        </w:rPr>
        <w:t xml:space="preserve"> </w:t>
      </w:r>
      <w:r w:rsidR="000A6578">
        <w:rPr>
          <w:rFonts w:ascii="Times New Roman" w:eastAsia="Calibri" w:hAnsi="Times New Roman" w:cs="Times New Roman"/>
          <w:spacing w:val="-4"/>
          <w:sz w:val="28"/>
          <w:szCs w:val="28"/>
        </w:rPr>
        <w:br/>
      </w:r>
      <w:r w:rsidR="00F34531" w:rsidRPr="009B4DE6">
        <w:rPr>
          <w:rFonts w:ascii="Times New Roman" w:eastAsia="Calibri" w:hAnsi="Times New Roman" w:cs="Times New Roman"/>
          <w:spacing w:val="-4"/>
          <w:sz w:val="28"/>
          <w:szCs w:val="28"/>
        </w:rPr>
        <w:t>в 20</w:t>
      </w:r>
      <w:r w:rsidR="00D9106C">
        <w:rPr>
          <w:rFonts w:ascii="Times New Roman" w:eastAsia="Calibri" w:hAnsi="Times New Roman" w:cs="Times New Roman"/>
          <w:spacing w:val="-4"/>
          <w:sz w:val="28"/>
          <w:szCs w:val="28"/>
        </w:rPr>
        <w:t>2</w:t>
      </w:r>
      <w:r w:rsidR="004C4A85">
        <w:rPr>
          <w:rFonts w:ascii="Times New Roman" w:eastAsia="Calibri" w:hAnsi="Times New Roman" w:cs="Times New Roman"/>
          <w:spacing w:val="-4"/>
          <w:sz w:val="28"/>
          <w:szCs w:val="28"/>
        </w:rPr>
        <w:t>1</w:t>
      </w:r>
      <w:r w:rsidR="00F34531" w:rsidRPr="009B4DE6">
        <w:rPr>
          <w:rFonts w:ascii="Times New Roman" w:eastAsia="Calibri" w:hAnsi="Times New Roman" w:cs="Times New Roman"/>
          <w:spacing w:val="-4"/>
          <w:sz w:val="28"/>
          <w:szCs w:val="28"/>
        </w:rPr>
        <w:t xml:space="preserve"> году</w:t>
      </w:r>
      <w:r w:rsidR="006E5C3A" w:rsidRPr="009B4DE6">
        <w:rPr>
          <w:rFonts w:ascii="Times New Roman" w:eastAsia="Calibri" w:hAnsi="Times New Roman" w:cs="Times New Roman"/>
          <w:spacing w:val="-4"/>
          <w:sz w:val="28"/>
          <w:szCs w:val="28"/>
        </w:rPr>
        <w:t xml:space="preserve"> является распределение зарезервированных в составе утвержденных стат</w:t>
      </w:r>
      <w:r w:rsidR="00913EEA" w:rsidRPr="009B4DE6">
        <w:rPr>
          <w:rFonts w:ascii="Times New Roman" w:eastAsia="Calibri" w:hAnsi="Times New Roman" w:cs="Times New Roman"/>
          <w:spacing w:val="-4"/>
          <w:sz w:val="28"/>
          <w:szCs w:val="28"/>
        </w:rPr>
        <w:t>ь</w:t>
      </w:r>
      <w:r w:rsidR="006E5C3A" w:rsidRPr="009B4DE6">
        <w:rPr>
          <w:rFonts w:ascii="Times New Roman" w:eastAsia="Calibri" w:hAnsi="Times New Roman" w:cs="Times New Roman"/>
          <w:spacing w:val="-4"/>
          <w:sz w:val="28"/>
          <w:szCs w:val="28"/>
        </w:rPr>
        <w:t xml:space="preserve">ей 4 настоящего </w:t>
      </w:r>
      <w:r w:rsidR="00913EEA" w:rsidRPr="009B4DE6">
        <w:rPr>
          <w:rFonts w:ascii="Times New Roman" w:eastAsia="Calibri" w:hAnsi="Times New Roman" w:cs="Times New Roman"/>
          <w:spacing w:val="-4"/>
          <w:sz w:val="28"/>
          <w:szCs w:val="28"/>
        </w:rPr>
        <w:t>З</w:t>
      </w:r>
      <w:r w:rsidR="006E5C3A" w:rsidRPr="009B4DE6">
        <w:rPr>
          <w:rFonts w:ascii="Times New Roman" w:eastAsia="Calibri" w:hAnsi="Times New Roman" w:cs="Times New Roman"/>
          <w:spacing w:val="-4"/>
          <w:sz w:val="28"/>
          <w:szCs w:val="28"/>
        </w:rPr>
        <w:t xml:space="preserve">акона </w:t>
      </w:r>
      <w:r w:rsidR="004F506E" w:rsidRPr="009B4DE6">
        <w:rPr>
          <w:rFonts w:ascii="Times New Roman" w:eastAsia="Calibri" w:hAnsi="Times New Roman" w:cs="Times New Roman"/>
          <w:spacing w:val="-4"/>
          <w:sz w:val="28"/>
          <w:szCs w:val="28"/>
        </w:rPr>
        <w:t>бюджетных ассигнований, предусмотренных</w:t>
      </w:r>
      <w:r w:rsidR="006E5C3A" w:rsidRPr="009B4DE6">
        <w:rPr>
          <w:rFonts w:ascii="Times New Roman" w:eastAsia="Calibri" w:hAnsi="Times New Roman" w:cs="Times New Roman"/>
          <w:spacing w:val="-4"/>
          <w:sz w:val="28"/>
          <w:szCs w:val="28"/>
        </w:rPr>
        <w:t>:</w:t>
      </w:r>
    </w:p>
    <w:p w:rsidR="00660EA5" w:rsidRPr="00832F6E" w:rsidRDefault="008966B2" w:rsidP="00874612">
      <w:pPr>
        <w:pStyle w:val="ConsPlusNormal"/>
        <w:ind w:firstLine="709"/>
        <w:jc w:val="both"/>
        <w:rPr>
          <w:rFonts w:ascii="Times New Roman" w:hAnsi="Times New Roman" w:cs="Times New Roman"/>
          <w:sz w:val="28"/>
          <w:szCs w:val="28"/>
        </w:rPr>
      </w:pPr>
      <w:r w:rsidRPr="00832F6E">
        <w:rPr>
          <w:rFonts w:ascii="Times New Roman" w:eastAsia="Calibri" w:hAnsi="Times New Roman" w:cs="Times New Roman"/>
          <w:spacing w:val="-4"/>
          <w:sz w:val="28"/>
          <w:szCs w:val="28"/>
        </w:rPr>
        <w:t xml:space="preserve">1) </w:t>
      </w:r>
      <w:r w:rsidR="00112760" w:rsidRPr="00832F6E">
        <w:rPr>
          <w:rFonts w:ascii="Times New Roman" w:eastAsia="Calibri" w:hAnsi="Times New Roman" w:cs="Times New Roman"/>
          <w:spacing w:val="-4"/>
          <w:sz w:val="28"/>
          <w:szCs w:val="28"/>
        </w:rPr>
        <w:t>на</w:t>
      </w:r>
      <w:r w:rsidR="00112760" w:rsidRPr="00832F6E">
        <w:rPr>
          <w:rFonts w:ascii="Times New Roman" w:hAnsi="Times New Roman" w:cs="Times New Roman"/>
          <w:sz w:val="28"/>
          <w:szCs w:val="28"/>
        </w:rPr>
        <w:t xml:space="preserve"> </w:t>
      </w:r>
      <w:r w:rsidR="004F506E" w:rsidRPr="00832F6E">
        <w:rPr>
          <w:rFonts w:ascii="Times New Roman" w:hAnsi="Times New Roman" w:cs="Times New Roman"/>
          <w:sz w:val="28"/>
          <w:szCs w:val="28"/>
        </w:rPr>
        <w:t xml:space="preserve">финансирование непредвиденных расходов, в том числе </w:t>
      </w:r>
      <w:r w:rsidR="00925BEA" w:rsidRPr="00832F6E">
        <w:rPr>
          <w:rFonts w:ascii="Times New Roman" w:hAnsi="Times New Roman" w:cs="Times New Roman"/>
          <w:sz w:val="28"/>
          <w:szCs w:val="28"/>
        </w:rPr>
        <w:t xml:space="preserve">расходов </w:t>
      </w:r>
      <w:r w:rsidR="004F506E" w:rsidRPr="00832F6E">
        <w:rPr>
          <w:rFonts w:ascii="Times New Roman" w:hAnsi="Times New Roman" w:cs="Times New Roman"/>
          <w:sz w:val="28"/>
          <w:szCs w:val="28"/>
        </w:rPr>
        <w:t>на проведени</w:t>
      </w:r>
      <w:r w:rsidR="00DA335C" w:rsidRPr="00832F6E">
        <w:rPr>
          <w:rFonts w:ascii="Times New Roman" w:hAnsi="Times New Roman" w:cs="Times New Roman"/>
          <w:sz w:val="28"/>
          <w:szCs w:val="28"/>
        </w:rPr>
        <w:t>е</w:t>
      </w:r>
      <w:r w:rsidR="004F506E" w:rsidRPr="00832F6E">
        <w:rPr>
          <w:rFonts w:ascii="Times New Roman" w:hAnsi="Times New Roman" w:cs="Times New Roman"/>
          <w:sz w:val="28"/>
          <w:szCs w:val="28"/>
        </w:rPr>
        <w:t xml:space="preserve"> аварийно-восстановительных работ и иных мероприятий, связанных с ликвидацией последствий стихийных бедствий и других чрезвычайных ситуаций, </w:t>
      </w:r>
      <w:r w:rsidR="00660EA5" w:rsidRPr="00832F6E">
        <w:rPr>
          <w:rFonts w:ascii="Times New Roman" w:hAnsi="Times New Roman" w:cs="Times New Roman"/>
          <w:sz w:val="28"/>
          <w:szCs w:val="28"/>
        </w:rPr>
        <w:t>в порядке, установленном Правительством автономного округа,</w:t>
      </w:r>
      <w:r w:rsidR="00660EA5" w:rsidRPr="00832F6E">
        <w:rPr>
          <w:rFonts w:ascii="Times New Roman" w:eastAsia="Calibri" w:hAnsi="Times New Roman" w:cs="Times New Roman"/>
          <w:spacing w:val="-4"/>
          <w:sz w:val="28"/>
          <w:szCs w:val="28"/>
        </w:rPr>
        <w:t xml:space="preserve"> </w:t>
      </w:r>
      <w:r w:rsidRPr="00832F6E">
        <w:rPr>
          <w:rFonts w:ascii="Times New Roman" w:eastAsia="Calibri" w:hAnsi="Times New Roman" w:cs="Times New Roman"/>
          <w:spacing w:val="-4"/>
          <w:sz w:val="28"/>
          <w:szCs w:val="28"/>
        </w:rPr>
        <w:t xml:space="preserve">в </w:t>
      </w:r>
      <w:r w:rsidR="00874612" w:rsidRPr="00832F6E">
        <w:rPr>
          <w:rFonts w:ascii="Times New Roman" w:eastAsia="Calibri" w:hAnsi="Times New Roman" w:cs="Times New Roman"/>
          <w:spacing w:val="-4"/>
          <w:sz w:val="28"/>
          <w:szCs w:val="28"/>
        </w:rPr>
        <w:t>сумме</w:t>
      </w:r>
      <w:r w:rsidR="00F34531" w:rsidRPr="00832F6E">
        <w:rPr>
          <w:rFonts w:ascii="Times New Roman" w:eastAsia="Calibri" w:hAnsi="Times New Roman" w:cs="Times New Roman"/>
          <w:spacing w:val="-4"/>
          <w:sz w:val="28"/>
          <w:szCs w:val="28"/>
        </w:rPr>
        <w:t xml:space="preserve"> </w:t>
      </w:r>
      <w:r w:rsidR="00832F6E" w:rsidRPr="00832F6E">
        <w:rPr>
          <w:rFonts w:ascii="Times New Roman" w:eastAsia="Calibri" w:hAnsi="Times New Roman" w:cs="Times New Roman"/>
          <w:spacing w:val="-4"/>
          <w:sz w:val="28"/>
          <w:szCs w:val="28"/>
        </w:rPr>
        <w:t>953</w:t>
      </w:r>
      <w:r w:rsidR="002512F0" w:rsidRPr="00832F6E">
        <w:rPr>
          <w:rFonts w:ascii="Times New Roman" w:eastAsia="Calibri" w:hAnsi="Times New Roman" w:cs="Times New Roman"/>
          <w:spacing w:val="-4"/>
          <w:sz w:val="28"/>
          <w:szCs w:val="28"/>
        </w:rPr>
        <w:t xml:space="preserve"> </w:t>
      </w:r>
      <w:r w:rsidR="00832F6E" w:rsidRPr="00832F6E">
        <w:rPr>
          <w:rFonts w:ascii="Times New Roman" w:eastAsia="Calibri" w:hAnsi="Times New Roman" w:cs="Times New Roman"/>
          <w:spacing w:val="-4"/>
          <w:sz w:val="28"/>
          <w:szCs w:val="28"/>
        </w:rPr>
        <w:t>186</w:t>
      </w:r>
      <w:r w:rsidRPr="00832F6E">
        <w:rPr>
          <w:rFonts w:ascii="Times New Roman" w:eastAsia="Calibri" w:hAnsi="Times New Roman" w:cs="Times New Roman"/>
          <w:spacing w:val="-4"/>
          <w:sz w:val="28"/>
          <w:szCs w:val="28"/>
        </w:rPr>
        <w:t>,</w:t>
      </w:r>
      <w:r w:rsidR="00832F6E" w:rsidRPr="00832F6E">
        <w:rPr>
          <w:rFonts w:ascii="Times New Roman" w:eastAsia="Calibri" w:hAnsi="Times New Roman" w:cs="Times New Roman"/>
          <w:spacing w:val="-4"/>
          <w:sz w:val="28"/>
          <w:szCs w:val="28"/>
        </w:rPr>
        <w:t>7</w:t>
      </w:r>
      <w:r w:rsidRPr="00832F6E">
        <w:rPr>
          <w:rFonts w:ascii="Times New Roman" w:eastAsia="Calibri" w:hAnsi="Times New Roman" w:cs="Times New Roman"/>
          <w:spacing w:val="-4"/>
          <w:sz w:val="28"/>
          <w:szCs w:val="28"/>
        </w:rPr>
        <w:t xml:space="preserve"> тыс. </w:t>
      </w:r>
      <w:r w:rsidR="004F506E" w:rsidRPr="00832F6E">
        <w:rPr>
          <w:rFonts w:ascii="Times New Roman" w:eastAsia="Calibri" w:hAnsi="Times New Roman" w:cs="Times New Roman"/>
          <w:spacing w:val="-4"/>
          <w:sz w:val="28"/>
          <w:szCs w:val="28"/>
        </w:rPr>
        <w:t>рублей</w:t>
      </w:r>
      <w:r w:rsidR="00F34531" w:rsidRPr="00832F6E">
        <w:rPr>
          <w:rFonts w:ascii="Times New Roman" w:hAnsi="Times New Roman" w:cs="Times New Roman"/>
          <w:sz w:val="28"/>
          <w:szCs w:val="28"/>
        </w:rPr>
        <w:t>;</w:t>
      </w:r>
    </w:p>
    <w:p w:rsidR="00162B2F" w:rsidRPr="00795A9E" w:rsidRDefault="00162B2F" w:rsidP="00874612">
      <w:pPr>
        <w:pStyle w:val="ConsPlusNormal"/>
        <w:ind w:firstLine="709"/>
        <w:jc w:val="both"/>
        <w:rPr>
          <w:rFonts w:ascii="Times New Roman" w:hAnsi="Times New Roman" w:cs="Times New Roman"/>
          <w:color w:val="000000" w:themeColor="text1"/>
          <w:sz w:val="28"/>
          <w:szCs w:val="28"/>
        </w:rPr>
      </w:pPr>
      <w:r w:rsidRPr="00795A9E">
        <w:rPr>
          <w:rFonts w:ascii="Times New Roman" w:hAnsi="Times New Roman" w:cs="Times New Roman"/>
          <w:color w:val="000000" w:themeColor="text1"/>
          <w:sz w:val="28"/>
          <w:szCs w:val="28"/>
        </w:rPr>
        <w:t xml:space="preserve">2) </w:t>
      </w:r>
      <w:r w:rsidR="008B5732" w:rsidRPr="00795A9E">
        <w:rPr>
          <w:rFonts w:ascii="Times New Roman" w:eastAsia="Calibri" w:hAnsi="Times New Roman" w:cs="Times New Roman"/>
          <w:color w:val="000000" w:themeColor="text1"/>
          <w:spacing w:val="-4"/>
          <w:sz w:val="28"/>
          <w:szCs w:val="28"/>
        </w:rPr>
        <w:t>на</w:t>
      </w:r>
      <w:r w:rsidR="008B5732" w:rsidRPr="00795A9E">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на поддержку мер по обеспечению сбалансированности бюджетов городских округов и муниципальных районов автономного округа в порядке</w:t>
      </w:r>
      <w:r w:rsidRPr="00795A9E">
        <w:rPr>
          <w:rFonts w:ascii="Times New Roman" w:hAnsi="Times New Roman" w:cs="Times New Roman"/>
          <w:color w:val="000000" w:themeColor="text1"/>
          <w:spacing w:val="-4"/>
          <w:sz w:val="28"/>
          <w:szCs w:val="28"/>
        </w:rPr>
        <w:t>, установленном Правительством автономного округа, в сумме</w:t>
      </w:r>
      <w:r w:rsidRPr="00795A9E">
        <w:rPr>
          <w:rFonts w:ascii="Times New Roman" w:eastAsia="Calibri" w:hAnsi="Times New Roman" w:cs="Times New Roman"/>
          <w:color w:val="000000" w:themeColor="text1"/>
          <w:spacing w:val="-4"/>
          <w:sz w:val="28"/>
          <w:szCs w:val="28"/>
        </w:rPr>
        <w:t xml:space="preserve"> </w:t>
      </w:r>
      <w:r w:rsidR="00815A8E" w:rsidRPr="00795A9E">
        <w:rPr>
          <w:rFonts w:ascii="Times New Roman" w:eastAsia="Calibri" w:hAnsi="Times New Roman" w:cs="Times New Roman"/>
          <w:color w:val="000000" w:themeColor="text1"/>
          <w:spacing w:val="-4"/>
          <w:sz w:val="28"/>
          <w:szCs w:val="28"/>
        </w:rPr>
        <w:t>1 000 000,0</w:t>
      </w:r>
      <w:r w:rsidRPr="00795A9E">
        <w:rPr>
          <w:rFonts w:ascii="Times New Roman" w:eastAsia="Calibri" w:hAnsi="Times New Roman" w:cs="Times New Roman"/>
          <w:color w:val="000000" w:themeColor="text1"/>
          <w:spacing w:val="-4"/>
          <w:sz w:val="28"/>
          <w:szCs w:val="28"/>
        </w:rPr>
        <w:t xml:space="preserve"> тыс. рублей</w:t>
      </w:r>
      <w:r w:rsidRPr="00795A9E">
        <w:rPr>
          <w:rFonts w:ascii="Times New Roman" w:hAnsi="Times New Roman" w:cs="Times New Roman"/>
          <w:color w:val="000000" w:themeColor="text1"/>
          <w:spacing w:val="-4"/>
          <w:sz w:val="28"/>
          <w:szCs w:val="28"/>
        </w:rPr>
        <w:t>;</w:t>
      </w:r>
    </w:p>
    <w:p w:rsidR="00691FDE" w:rsidRPr="00795A9E" w:rsidRDefault="00162B2F" w:rsidP="00162B2F">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795A9E">
        <w:rPr>
          <w:rFonts w:ascii="Times New Roman" w:eastAsia="Calibri" w:hAnsi="Times New Roman" w:cs="Times New Roman"/>
          <w:color w:val="000000" w:themeColor="text1"/>
          <w:spacing w:val="-4"/>
          <w:sz w:val="28"/>
          <w:szCs w:val="28"/>
        </w:rPr>
        <w:t xml:space="preserve">3) </w:t>
      </w:r>
      <w:r w:rsidR="00112760" w:rsidRPr="00795A9E">
        <w:rPr>
          <w:rFonts w:ascii="Times New Roman" w:eastAsia="Calibri" w:hAnsi="Times New Roman" w:cs="Times New Roman"/>
          <w:color w:val="000000" w:themeColor="text1"/>
          <w:spacing w:val="-4"/>
          <w:sz w:val="28"/>
          <w:szCs w:val="28"/>
        </w:rPr>
        <w:t>на</w:t>
      </w:r>
      <w:r w:rsidR="00112760" w:rsidRPr="00795A9E">
        <w:rPr>
          <w:rFonts w:ascii="Times New Roman" w:hAnsi="Times New Roman" w:cs="Times New Roman"/>
          <w:color w:val="000000" w:themeColor="text1"/>
          <w:spacing w:val="-4"/>
          <w:sz w:val="28"/>
          <w:szCs w:val="28"/>
        </w:rPr>
        <w:t xml:space="preserve"> </w:t>
      </w:r>
      <w:r w:rsidR="00691FDE" w:rsidRPr="00795A9E">
        <w:rPr>
          <w:rFonts w:ascii="Times New Roman" w:hAnsi="Times New Roman" w:cs="Times New Roman"/>
          <w:color w:val="000000" w:themeColor="text1"/>
          <w:spacing w:val="-4"/>
          <w:sz w:val="28"/>
          <w:szCs w:val="28"/>
        </w:rPr>
        <w:t>предоставление дотаций бюджетам муниципальных районов и городских округов автономного округа на поощрение достижения высоких показателей качества организации и осуществления бюджетного процесса в городских округах и муниципальных районах автономного округа в порядке, установленном Правительством автономного округа, в сумме</w:t>
      </w:r>
      <w:r w:rsidR="00691FDE" w:rsidRPr="00795A9E">
        <w:rPr>
          <w:rFonts w:ascii="Times New Roman" w:eastAsia="Calibri" w:hAnsi="Times New Roman" w:cs="Times New Roman"/>
          <w:color w:val="000000" w:themeColor="text1"/>
          <w:spacing w:val="-4"/>
          <w:sz w:val="28"/>
          <w:szCs w:val="28"/>
        </w:rPr>
        <w:t xml:space="preserve"> </w:t>
      </w:r>
      <w:r w:rsidR="00D143DB" w:rsidRPr="00795A9E">
        <w:rPr>
          <w:rFonts w:ascii="Times New Roman" w:eastAsia="Calibri" w:hAnsi="Times New Roman" w:cs="Times New Roman"/>
          <w:color w:val="000000" w:themeColor="text1"/>
          <w:spacing w:val="-4"/>
          <w:sz w:val="28"/>
          <w:szCs w:val="28"/>
        </w:rPr>
        <w:t>1</w:t>
      </w:r>
      <w:r w:rsidR="00691FDE" w:rsidRPr="00795A9E">
        <w:rPr>
          <w:rFonts w:ascii="Times New Roman" w:eastAsia="Calibri" w:hAnsi="Times New Roman" w:cs="Times New Roman"/>
          <w:color w:val="000000" w:themeColor="text1"/>
          <w:spacing w:val="-4"/>
          <w:sz w:val="28"/>
          <w:szCs w:val="28"/>
        </w:rPr>
        <w:t>00 000,0 тыс. рублей</w:t>
      </w:r>
      <w:r w:rsidR="00691FDE" w:rsidRPr="00795A9E">
        <w:rPr>
          <w:rFonts w:ascii="Times New Roman" w:hAnsi="Times New Roman" w:cs="Times New Roman"/>
          <w:color w:val="000000" w:themeColor="text1"/>
          <w:spacing w:val="-4"/>
          <w:sz w:val="28"/>
          <w:szCs w:val="28"/>
        </w:rPr>
        <w:t>;</w:t>
      </w:r>
    </w:p>
    <w:p w:rsidR="00162B2F" w:rsidRPr="00795A9E" w:rsidRDefault="00162B2F" w:rsidP="00162B2F">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795A9E">
        <w:rPr>
          <w:rFonts w:ascii="Times New Roman" w:hAnsi="Times New Roman" w:cs="Times New Roman"/>
          <w:color w:val="000000" w:themeColor="text1"/>
          <w:spacing w:val="-4"/>
          <w:sz w:val="28"/>
          <w:szCs w:val="28"/>
        </w:rPr>
        <w:t xml:space="preserve">4) </w:t>
      </w:r>
      <w:r w:rsidRPr="00795A9E">
        <w:rPr>
          <w:rFonts w:ascii="Times New Roman" w:eastAsia="Calibri" w:hAnsi="Times New Roman" w:cs="Times New Roman"/>
          <w:color w:val="000000" w:themeColor="text1"/>
          <w:spacing w:val="-4"/>
          <w:sz w:val="28"/>
          <w:szCs w:val="28"/>
        </w:rPr>
        <w:t>на</w:t>
      </w:r>
      <w:r w:rsidRPr="00795A9E">
        <w:rPr>
          <w:rFonts w:ascii="Times New Roman" w:hAnsi="Times New Roman" w:cs="Times New Roman"/>
          <w:color w:val="000000" w:themeColor="text1"/>
          <w:spacing w:val="-4"/>
          <w:sz w:val="28"/>
          <w:szCs w:val="28"/>
        </w:rPr>
        <w:t xml:space="preserve"> предоставление дотаций бюджетам муниципальных районов и городских округов автономного округа в целях стимулирования роста налогового потенциала и качества планирования доходов в городских округах и муниципальных районах автономного округа в порядке, установленном Правительством автономного округа, в сумме</w:t>
      </w:r>
      <w:r w:rsidRPr="00795A9E">
        <w:rPr>
          <w:rFonts w:ascii="Times New Roman" w:eastAsia="Calibri" w:hAnsi="Times New Roman" w:cs="Times New Roman"/>
          <w:color w:val="000000" w:themeColor="text1"/>
          <w:spacing w:val="-4"/>
          <w:sz w:val="28"/>
          <w:szCs w:val="28"/>
        </w:rPr>
        <w:t xml:space="preserve"> 100 000,0 тыс. рублей</w:t>
      </w:r>
      <w:r w:rsidRPr="00795A9E">
        <w:rPr>
          <w:rFonts w:ascii="Times New Roman" w:hAnsi="Times New Roman" w:cs="Times New Roman"/>
          <w:color w:val="000000" w:themeColor="text1"/>
          <w:spacing w:val="-4"/>
          <w:sz w:val="28"/>
          <w:szCs w:val="28"/>
        </w:rPr>
        <w:t>;</w:t>
      </w:r>
    </w:p>
    <w:p w:rsidR="00BC1F5B" w:rsidRPr="00A963F9" w:rsidRDefault="005270E2" w:rsidP="00162B2F">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A963F9">
        <w:rPr>
          <w:rFonts w:ascii="Times New Roman" w:eastAsia="Calibri" w:hAnsi="Times New Roman" w:cs="Times New Roman"/>
          <w:color w:val="000000" w:themeColor="text1"/>
          <w:spacing w:val="-4"/>
          <w:sz w:val="28"/>
          <w:szCs w:val="28"/>
        </w:rPr>
        <w:lastRenderedPageBreak/>
        <w:t>5</w:t>
      </w:r>
      <w:r w:rsidR="00162B2F" w:rsidRPr="00A963F9">
        <w:rPr>
          <w:rFonts w:ascii="Times New Roman" w:eastAsia="Calibri" w:hAnsi="Times New Roman" w:cs="Times New Roman"/>
          <w:color w:val="000000" w:themeColor="text1"/>
          <w:spacing w:val="-4"/>
          <w:sz w:val="28"/>
          <w:szCs w:val="28"/>
        </w:rPr>
        <w:t xml:space="preserve">) </w:t>
      </w:r>
      <w:r w:rsidR="00112760" w:rsidRPr="00A963F9">
        <w:rPr>
          <w:rFonts w:ascii="Times New Roman" w:eastAsia="Calibri" w:hAnsi="Times New Roman" w:cs="Times New Roman"/>
          <w:color w:val="000000" w:themeColor="text1"/>
          <w:spacing w:val="-4"/>
          <w:sz w:val="28"/>
          <w:szCs w:val="28"/>
        </w:rPr>
        <w:t>на</w:t>
      </w:r>
      <w:r w:rsidR="00112760" w:rsidRPr="00A963F9">
        <w:rPr>
          <w:rFonts w:ascii="Times New Roman" w:hAnsi="Times New Roman" w:cs="Times New Roman"/>
          <w:color w:val="000000" w:themeColor="text1"/>
          <w:spacing w:val="-4"/>
          <w:sz w:val="28"/>
          <w:szCs w:val="28"/>
        </w:rPr>
        <w:t xml:space="preserve"> </w:t>
      </w:r>
      <w:r w:rsidR="00BC1F5B" w:rsidRPr="00A963F9">
        <w:rPr>
          <w:rFonts w:ascii="Times New Roman" w:hAnsi="Times New Roman" w:cs="Times New Roman"/>
          <w:color w:val="000000" w:themeColor="text1"/>
          <w:spacing w:val="-4"/>
          <w:sz w:val="28"/>
          <w:szCs w:val="28"/>
        </w:rPr>
        <w:t>предоставление дотаций бюджетам муниципальных районов и городских округов автономного округа на поощрение достижения наилучших значений показателей деятельности органов местного самоуправления городских округов и муниципальных районов автономного округа в порядке, установленном Правительством автономного округа, в сумме</w:t>
      </w:r>
      <w:r w:rsidR="00BC1F5B" w:rsidRPr="00A963F9">
        <w:rPr>
          <w:rFonts w:ascii="Times New Roman" w:eastAsia="Calibri" w:hAnsi="Times New Roman" w:cs="Times New Roman"/>
          <w:color w:val="000000" w:themeColor="text1"/>
          <w:spacing w:val="-4"/>
          <w:sz w:val="28"/>
          <w:szCs w:val="28"/>
        </w:rPr>
        <w:t xml:space="preserve"> </w:t>
      </w:r>
      <w:r w:rsidR="00815A8E" w:rsidRPr="00A963F9">
        <w:rPr>
          <w:rFonts w:ascii="Times New Roman" w:eastAsia="Calibri" w:hAnsi="Times New Roman" w:cs="Times New Roman"/>
          <w:color w:val="000000" w:themeColor="text1"/>
          <w:spacing w:val="-4"/>
          <w:sz w:val="28"/>
          <w:szCs w:val="28"/>
        </w:rPr>
        <w:t>100</w:t>
      </w:r>
      <w:r w:rsidR="00362151">
        <w:rPr>
          <w:rFonts w:ascii="Times New Roman" w:eastAsia="Calibri" w:hAnsi="Times New Roman" w:cs="Times New Roman"/>
          <w:color w:val="000000" w:themeColor="text1"/>
          <w:spacing w:val="-4"/>
          <w:sz w:val="28"/>
          <w:szCs w:val="28"/>
        </w:rPr>
        <w:t xml:space="preserve"> </w:t>
      </w:r>
      <w:r w:rsidR="00815A8E" w:rsidRPr="00A963F9">
        <w:rPr>
          <w:rFonts w:ascii="Times New Roman" w:eastAsia="Calibri" w:hAnsi="Times New Roman" w:cs="Times New Roman"/>
          <w:color w:val="000000" w:themeColor="text1"/>
          <w:spacing w:val="-4"/>
          <w:sz w:val="28"/>
          <w:szCs w:val="28"/>
        </w:rPr>
        <w:t>000,0</w:t>
      </w:r>
      <w:r w:rsidR="00BC1F5B" w:rsidRPr="00A963F9">
        <w:rPr>
          <w:rFonts w:ascii="Times New Roman" w:eastAsia="Calibri" w:hAnsi="Times New Roman" w:cs="Times New Roman"/>
          <w:color w:val="000000" w:themeColor="text1"/>
          <w:spacing w:val="-4"/>
          <w:sz w:val="28"/>
          <w:szCs w:val="28"/>
        </w:rPr>
        <w:t xml:space="preserve"> тыс. рублей</w:t>
      </w:r>
      <w:r w:rsidR="00BC1F5B" w:rsidRPr="00A963F9">
        <w:rPr>
          <w:rFonts w:ascii="Times New Roman" w:hAnsi="Times New Roman" w:cs="Times New Roman"/>
          <w:color w:val="000000" w:themeColor="text1"/>
          <w:spacing w:val="-4"/>
          <w:sz w:val="28"/>
          <w:szCs w:val="28"/>
        </w:rPr>
        <w:t>;</w:t>
      </w:r>
    </w:p>
    <w:p w:rsidR="006E0D9C" w:rsidRPr="00A963F9" w:rsidRDefault="005270E2" w:rsidP="00162B2F">
      <w:pPr>
        <w:pStyle w:val="ConsPlusNormal"/>
        <w:tabs>
          <w:tab w:val="left" w:pos="993"/>
        </w:tabs>
        <w:spacing w:line="235" w:lineRule="auto"/>
        <w:ind w:firstLine="709"/>
        <w:jc w:val="both"/>
        <w:rPr>
          <w:rFonts w:ascii="Times New Roman" w:hAnsi="Times New Roman" w:cs="Times New Roman"/>
          <w:color w:val="000000" w:themeColor="text1"/>
          <w:spacing w:val="-4"/>
          <w:sz w:val="28"/>
          <w:szCs w:val="28"/>
        </w:rPr>
      </w:pPr>
      <w:r w:rsidRPr="00A963F9">
        <w:rPr>
          <w:rFonts w:ascii="Times New Roman" w:eastAsia="Calibri" w:hAnsi="Times New Roman" w:cs="Times New Roman"/>
          <w:color w:val="000000" w:themeColor="text1"/>
          <w:spacing w:val="-4"/>
          <w:sz w:val="28"/>
          <w:szCs w:val="28"/>
        </w:rPr>
        <w:t>6</w:t>
      </w:r>
      <w:r w:rsidR="00162B2F" w:rsidRPr="00A963F9">
        <w:rPr>
          <w:rFonts w:ascii="Times New Roman" w:eastAsia="Calibri" w:hAnsi="Times New Roman" w:cs="Times New Roman"/>
          <w:color w:val="000000" w:themeColor="text1"/>
          <w:spacing w:val="-4"/>
          <w:sz w:val="28"/>
          <w:szCs w:val="28"/>
        </w:rPr>
        <w:t xml:space="preserve">) </w:t>
      </w:r>
      <w:r w:rsidR="00112760" w:rsidRPr="00A963F9">
        <w:rPr>
          <w:rFonts w:ascii="Times New Roman" w:eastAsia="Calibri" w:hAnsi="Times New Roman" w:cs="Times New Roman"/>
          <w:color w:val="000000" w:themeColor="text1"/>
          <w:spacing w:val="-4"/>
          <w:sz w:val="28"/>
          <w:szCs w:val="28"/>
        </w:rPr>
        <w:t>на</w:t>
      </w:r>
      <w:r w:rsidR="00112760" w:rsidRPr="00A963F9">
        <w:rPr>
          <w:rFonts w:ascii="Times New Roman" w:hAnsi="Times New Roman" w:cs="Times New Roman"/>
          <w:color w:val="000000" w:themeColor="text1"/>
          <w:spacing w:val="-4"/>
          <w:sz w:val="28"/>
          <w:szCs w:val="28"/>
        </w:rPr>
        <w:t xml:space="preserve"> </w:t>
      </w:r>
      <w:r w:rsidR="006E0D9C" w:rsidRPr="00A963F9">
        <w:rPr>
          <w:rFonts w:ascii="Times New Roman" w:hAnsi="Times New Roman" w:cs="Times New Roman"/>
          <w:color w:val="000000" w:themeColor="text1"/>
          <w:spacing w:val="-4"/>
          <w:sz w:val="28"/>
          <w:szCs w:val="28"/>
        </w:rPr>
        <w:t>предоставление иных межбюджетных трансфертов бюджетам муниципальных районов и городских округов автономного округа на возмещение (компенсацию) части расходов по доставке в муниципальные образования автономного округа продукции (товаров), необходимой для обеспечения жизнедеятельности населения муни</w:t>
      </w:r>
      <w:r w:rsidR="00121499" w:rsidRPr="00A963F9">
        <w:rPr>
          <w:rFonts w:ascii="Times New Roman" w:hAnsi="Times New Roman" w:cs="Times New Roman"/>
          <w:color w:val="000000" w:themeColor="text1"/>
          <w:spacing w:val="-4"/>
          <w:sz w:val="28"/>
          <w:szCs w:val="28"/>
        </w:rPr>
        <w:t>ципальных образований Ханты-Ман</w:t>
      </w:r>
      <w:r w:rsidR="006E0D9C" w:rsidRPr="00A963F9">
        <w:rPr>
          <w:rFonts w:ascii="Times New Roman" w:hAnsi="Times New Roman" w:cs="Times New Roman"/>
          <w:color w:val="000000" w:themeColor="text1"/>
          <w:spacing w:val="-4"/>
          <w:sz w:val="28"/>
          <w:szCs w:val="28"/>
        </w:rPr>
        <w:t>сийского автономного округа – Югры, отнесенных к территориям с ограниченными сроками завоза грузов, в порядке, установленном Правительством автономного округа, в сумме</w:t>
      </w:r>
      <w:r w:rsidR="006E0D9C" w:rsidRPr="00A963F9">
        <w:rPr>
          <w:rFonts w:ascii="Times New Roman" w:eastAsia="Calibri" w:hAnsi="Times New Roman" w:cs="Times New Roman"/>
          <w:color w:val="000000" w:themeColor="text1"/>
          <w:spacing w:val="-4"/>
          <w:sz w:val="28"/>
          <w:szCs w:val="28"/>
        </w:rPr>
        <w:t xml:space="preserve"> 65 000,0 тыс. рублей</w:t>
      </w:r>
      <w:r w:rsidR="006E0D9C" w:rsidRPr="00A963F9">
        <w:rPr>
          <w:rFonts w:ascii="Times New Roman" w:hAnsi="Times New Roman" w:cs="Times New Roman"/>
          <w:color w:val="000000" w:themeColor="text1"/>
          <w:spacing w:val="-4"/>
          <w:sz w:val="28"/>
          <w:szCs w:val="28"/>
        </w:rPr>
        <w:t>.</w:t>
      </w:r>
    </w:p>
    <w:p w:rsidR="00874612" w:rsidRPr="007B5972" w:rsidRDefault="002D60EA" w:rsidP="00807BD5">
      <w:pPr>
        <w:tabs>
          <w:tab w:val="left" w:pos="1701"/>
        </w:tabs>
        <w:spacing w:after="0" w:line="235" w:lineRule="auto"/>
        <w:ind w:firstLine="709"/>
        <w:jc w:val="both"/>
        <w:rPr>
          <w:rFonts w:ascii="Times New Roman" w:eastAsia="Calibri" w:hAnsi="Times New Roman" w:cs="Times New Roman"/>
          <w:color w:val="000000" w:themeColor="text1"/>
          <w:spacing w:val="-2"/>
          <w:sz w:val="28"/>
          <w:szCs w:val="28"/>
        </w:rPr>
      </w:pPr>
      <w:r>
        <w:rPr>
          <w:rFonts w:ascii="Times New Roman" w:eastAsia="Calibri" w:hAnsi="Times New Roman" w:cs="Times New Roman"/>
          <w:color w:val="000000" w:themeColor="text1"/>
          <w:spacing w:val="-2"/>
          <w:sz w:val="28"/>
          <w:szCs w:val="28"/>
        </w:rPr>
        <w:t>5</w:t>
      </w:r>
      <w:r w:rsidR="0040067B" w:rsidRPr="007B5972">
        <w:rPr>
          <w:rFonts w:ascii="Times New Roman" w:eastAsia="Calibri" w:hAnsi="Times New Roman" w:cs="Times New Roman"/>
          <w:color w:val="000000" w:themeColor="text1"/>
          <w:spacing w:val="-2"/>
          <w:sz w:val="28"/>
          <w:szCs w:val="28"/>
        </w:rPr>
        <w:t xml:space="preserve">. Открытие и ведение лицевых счетов для автономных </w:t>
      </w:r>
      <w:r w:rsidR="00EB77C5" w:rsidRPr="007B5972">
        <w:rPr>
          <w:rFonts w:ascii="Times New Roman" w:eastAsia="Calibri" w:hAnsi="Times New Roman" w:cs="Times New Roman"/>
          <w:color w:val="000000" w:themeColor="text1"/>
          <w:spacing w:val="-2"/>
          <w:sz w:val="28"/>
          <w:szCs w:val="28"/>
        </w:rPr>
        <w:t xml:space="preserve">и бюджетных </w:t>
      </w:r>
      <w:r w:rsidR="0040067B" w:rsidRPr="007B5972">
        <w:rPr>
          <w:rFonts w:ascii="Times New Roman" w:eastAsia="Calibri" w:hAnsi="Times New Roman" w:cs="Times New Roman"/>
          <w:color w:val="000000" w:themeColor="text1"/>
          <w:spacing w:val="-2"/>
          <w:sz w:val="28"/>
          <w:szCs w:val="28"/>
        </w:rPr>
        <w:t xml:space="preserve">учреждений, созданных на базе имущества, находящегося в собственности автономного округа, осуществляются в Департаменте финансов автономного округа в установленном им порядке. </w:t>
      </w:r>
    </w:p>
    <w:p w:rsidR="00EB77C5" w:rsidRPr="007B5972" w:rsidRDefault="002D60EA" w:rsidP="003E3AB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6</w:t>
      </w:r>
      <w:r w:rsidR="002844D5" w:rsidRPr="007B5972">
        <w:rPr>
          <w:rFonts w:ascii="Times New Roman" w:eastAsia="Calibri" w:hAnsi="Times New Roman" w:cs="Times New Roman"/>
          <w:color w:val="000000" w:themeColor="text1"/>
          <w:sz w:val="28"/>
          <w:szCs w:val="28"/>
        </w:rPr>
        <w:t xml:space="preserve">. </w:t>
      </w:r>
      <w:r w:rsidR="00B62171" w:rsidRPr="007B5972">
        <w:rPr>
          <w:rFonts w:ascii="Times New Roman" w:eastAsia="Calibri" w:hAnsi="Times New Roman" w:cs="Times New Roman"/>
          <w:color w:val="000000" w:themeColor="text1"/>
          <w:sz w:val="28"/>
          <w:szCs w:val="28"/>
        </w:rPr>
        <w:t>Юридическим лицам</w:t>
      </w:r>
      <w:r w:rsidR="00A13F7E" w:rsidRPr="007B5972">
        <w:rPr>
          <w:rFonts w:ascii="Times New Roman" w:eastAsia="Calibri" w:hAnsi="Times New Roman" w:cs="Times New Roman"/>
          <w:color w:val="000000" w:themeColor="text1"/>
          <w:sz w:val="28"/>
          <w:szCs w:val="28"/>
        </w:rPr>
        <w:t>,</w:t>
      </w:r>
      <w:r w:rsidR="00E91394" w:rsidRPr="007B5972">
        <w:rPr>
          <w:rFonts w:ascii="Times New Roman" w:eastAsia="Calibri" w:hAnsi="Times New Roman" w:cs="Times New Roman"/>
          <w:color w:val="000000" w:themeColor="text1"/>
          <w:sz w:val="28"/>
          <w:szCs w:val="28"/>
        </w:rPr>
        <w:t xml:space="preserve"> в том числе некоммерческим организациям,</w:t>
      </w:r>
      <w:r w:rsidR="00A13F7E" w:rsidRPr="007B5972">
        <w:rPr>
          <w:rFonts w:ascii="Times New Roman" w:eastAsia="Calibri" w:hAnsi="Times New Roman" w:cs="Times New Roman"/>
          <w:color w:val="000000" w:themeColor="text1"/>
          <w:sz w:val="28"/>
          <w:szCs w:val="28"/>
        </w:rPr>
        <w:t xml:space="preserve"> крестьянским (фермерским) хозяйствам,</w:t>
      </w:r>
      <w:r w:rsidR="00B62171" w:rsidRPr="007B5972">
        <w:rPr>
          <w:rFonts w:ascii="Times New Roman" w:eastAsia="Calibri" w:hAnsi="Times New Roman" w:cs="Times New Roman"/>
          <w:color w:val="000000" w:themeColor="text1"/>
          <w:sz w:val="28"/>
          <w:szCs w:val="28"/>
        </w:rPr>
        <w:t xml:space="preserve"> индивидуальным предпринимателям открываются лицевые счета в Департаменте финансов автономного округа для перечисления предоставляемых </w:t>
      </w:r>
      <w:r w:rsidR="00112760" w:rsidRPr="007B5972">
        <w:rPr>
          <w:rFonts w:ascii="Times New Roman" w:eastAsia="Calibri" w:hAnsi="Times New Roman" w:cs="Times New Roman"/>
          <w:color w:val="000000" w:themeColor="text1"/>
          <w:sz w:val="28"/>
          <w:szCs w:val="28"/>
        </w:rPr>
        <w:t>им</w:t>
      </w:r>
      <w:r w:rsidR="00B62171" w:rsidRPr="007B5972">
        <w:rPr>
          <w:rFonts w:ascii="Times New Roman" w:eastAsia="Calibri" w:hAnsi="Times New Roman" w:cs="Times New Roman"/>
          <w:color w:val="000000" w:themeColor="text1"/>
          <w:sz w:val="28"/>
          <w:szCs w:val="28"/>
        </w:rPr>
        <w:t xml:space="preserve"> </w:t>
      </w:r>
      <w:r w:rsidR="0088122A" w:rsidRPr="007B5972">
        <w:rPr>
          <w:rFonts w:ascii="Times New Roman" w:eastAsia="Calibri" w:hAnsi="Times New Roman" w:cs="Times New Roman"/>
          <w:color w:val="000000" w:themeColor="text1"/>
          <w:sz w:val="28"/>
          <w:szCs w:val="28"/>
        </w:rPr>
        <w:t xml:space="preserve">субсидий </w:t>
      </w:r>
      <w:r w:rsidR="00B62171" w:rsidRPr="007B5972">
        <w:rPr>
          <w:rFonts w:ascii="Times New Roman" w:eastAsia="Calibri" w:hAnsi="Times New Roman" w:cs="Times New Roman"/>
          <w:color w:val="000000" w:themeColor="text1"/>
          <w:sz w:val="28"/>
          <w:szCs w:val="28"/>
        </w:rPr>
        <w:t>из бюджета автономного округа</w:t>
      </w:r>
      <w:r w:rsidR="00EB77C5" w:rsidRPr="007B5972">
        <w:rPr>
          <w:rFonts w:ascii="Times New Roman" w:eastAsia="Calibri" w:hAnsi="Times New Roman" w:cs="Times New Roman"/>
          <w:color w:val="000000" w:themeColor="text1"/>
          <w:sz w:val="28"/>
          <w:szCs w:val="28"/>
        </w:rPr>
        <w:t>.</w:t>
      </w:r>
    </w:p>
    <w:p w:rsidR="00EB77C5" w:rsidRPr="007B5972" w:rsidRDefault="00EB77C5" w:rsidP="003E3AB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7B5972">
        <w:rPr>
          <w:rFonts w:ascii="Times New Roman" w:eastAsia="Calibri" w:hAnsi="Times New Roman" w:cs="Times New Roman"/>
          <w:color w:val="000000" w:themeColor="text1"/>
          <w:sz w:val="28"/>
          <w:szCs w:val="28"/>
        </w:rPr>
        <w:t>Положение абзаца первого настоящего пункта не распространяется на субсидии, предоставляемые из бюджета автономного округа юридическим лицам,</w:t>
      </w:r>
      <w:r w:rsidR="00E91394" w:rsidRPr="007B5972">
        <w:rPr>
          <w:rFonts w:ascii="Times New Roman" w:eastAsia="Calibri" w:hAnsi="Times New Roman" w:cs="Times New Roman"/>
          <w:color w:val="000000" w:themeColor="text1"/>
          <w:sz w:val="28"/>
          <w:szCs w:val="28"/>
        </w:rPr>
        <w:t xml:space="preserve"> в том числе некоммерческим организациям,</w:t>
      </w:r>
      <w:r w:rsidRPr="007B5972">
        <w:rPr>
          <w:rFonts w:ascii="Times New Roman" w:eastAsia="Calibri" w:hAnsi="Times New Roman" w:cs="Times New Roman"/>
          <w:color w:val="000000" w:themeColor="text1"/>
          <w:sz w:val="28"/>
          <w:szCs w:val="28"/>
        </w:rPr>
        <w:t xml:space="preserve"> крестьянским (фермерским) хозяйствам, </w:t>
      </w:r>
      <w:r w:rsidR="00E91394" w:rsidRPr="007B5972">
        <w:rPr>
          <w:rFonts w:ascii="Times New Roman" w:eastAsia="Calibri" w:hAnsi="Times New Roman" w:cs="Times New Roman"/>
          <w:color w:val="000000" w:themeColor="text1"/>
          <w:sz w:val="28"/>
          <w:szCs w:val="28"/>
        </w:rPr>
        <w:t>индивидуальным предпринимателям</w:t>
      </w:r>
      <w:r w:rsidRPr="007B5972">
        <w:rPr>
          <w:rFonts w:ascii="Times New Roman" w:eastAsia="Calibri" w:hAnsi="Times New Roman" w:cs="Times New Roman"/>
          <w:color w:val="000000" w:themeColor="text1"/>
          <w:sz w:val="28"/>
          <w:szCs w:val="28"/>
        </w:rPr>
        <w:t>:</w:t>
      </w:r>
    </w:p>
    <w:p w:rsidR="00EB77C5" w:rsidRPr="007B5972" w:rsidRDefault="00EB77C5" w:rsidP="003E3AB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7B5972">
        <w:rPr>
          <w:rFonts w:ascii="Times New Roman" w:eastAsia="Calibri" w:hAnsi="Times New Roman" w:cs="Times New Roman"/>
          <w:color w:val="000000" w:themeColor="text1"/>
          <w:sz w:val="28"/>
          <w:szCs w:val="28"/>
        </w:rPr>
        <w:t>в порядке возмещения недополученных доходов и (или) возмещения фактически понесенных затрат, в том числе в связи с производством (реализацией) товаров, выполнением работ, оказанием услуг;</w:t>
      </w:r>
    </w:p>
    <w:p w:rsidR="00810D3D" w:rsidRPr="007B5972" w:rsidRDefault="00EB77C5" w:rsidP="003E3ABA">
      <w:pPr>
        <w:tabs>
          <w:tab w:val="left" w:pos="1701"/>
        </w:tabs>
        <w:spacing w:after="0" w:line="240" w:lineRule="auto"/>
        <w:ind w:firstLine="709"/>
        <w:jc w:val="both"/>
        <w:rPr>
          <w:rFonts w:ascii="Times New Roman" w:eastAsia="Calibri" w:hAnsi="Times New Roman" w:cs="Times New Roman"/>
          <w:color w:val="000000" w:themeColor="text1"/>
          <w:sz w:val="28"/>
          <w:szCs w:val="28"/>
        </w:rPr>
      </w:pPr>
      <w:r w:rsidRPr="007B5972">
        <w:rPr>
          <w:rFonts w:ascii="Times New Roman" w:eastAsia="Calibri" w:hAnsi="Times New Roman" w:cs="Times New Roman"/>
          <w:color w:val="000000" w:themeColor="text1"/>
          <w:sz w:val="28"/>
          <w:szCs w:val="28"/>
        </w:rPr>
        <w:t>в случаях, установленных Правительством автономного округа.</w:t>
      </w:r>
    </w:p>
    <w:p w:rsidR="009343C1" w:rsidRDefault="009343C1" w:rsidP="00EB77C5">
      <w:pPr>
        <w:tabs>
          <w:tab w:val="left" w:pos="1701"/>
        </w:tabs>
        <w:spacing w:after="0" w:line="240" w:lineRule="auto"/>
        <w:ind w:firstLine="709"/>
        <w:jc w:val="both"/>
        <w:rPr>
          <w:rFonts w:ascii="Times New Roman" w:eastAsia="Calibri" w:hAnsi="Times New Roman" w:cs="Times New Roman"/>
          <w:sz w:val="28"/>
          <w:szCs w:val="28"/>
        </w:rPr>
      </w:pPr>
    </w:p>
    <w:p w:rsidR="003A5B51" w:rsidRP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r w:rsidRPr="003A5B51">
        <w:rPr>
          <w:rFonts w:ascii="Times New Roman" w:eastAsia="Calibri" w:hAnsi="Times New Roman" w:cs="Times New Roman"/>
          <w:sz w:val="28"/>
          <w:szCs w:val="28"/>
        </w:rPr>
        <w:t>Статья 1</w:t>
      </w:r>
      <w:r>
        <w:rPr>
          <w:rFonts w:ascii="Times New Roman" w:eastAsia="Calibri" w:hAnsi="Times New Roman" w:cs="Times New Roman"/>
          <w:sz w:val="28"/>
          <w:szCs w:val="28"/>
        </w:rPr>
        <w:t>5</w:t>
      </w:r>
      <w:r w:rsidRPr="003A5B51">
        <w:rPr>
          <w:rFonts w:ascii="Times New Roman" w:eastAsia="Calibri" w:hAnsi="Times New Roman" w:cs="Times New Roman"/>
          <w:sz w:val="28"/>
          <w:szCs w:val="28"/>
        </w:rPr>
        <w:t xml:space="preserve">. </w:t>
      </w:r>
      <w:r w:rsidRPr="003A5B51">
        <w:rPr>
          <w:rFonts w:ascii="Times New Roman" w:eastAsia="Calibri" w:hAnsi="Times New Roman" w:cs="Times New Roman"/>
          <w:b/>
          <w:sz w:val="28"/>
          <w:szCs w:val="28"/>
        </w:rPr>
        <w:t>Вступление в силу настоящего Закона</w:t>
      </w:r>
    </w:p>
    <w:p w:rsidR="003A5B51" w:rsidRP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p>
    <w:p w:rsid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r w:rsidRPr="003A5B51">
        <w:rPr>
          <w:rFonts w:ascii="Times New Roman" w:eastAsia="Calibri" w:hAnsi="Times New Roman" w:cs="Times New Roman"/>
          <w:sz w:val="28"/>
          <w:szCs w:val="28"/>
        </w:rPr>
        <w:t>Настоящий Закон вступает в силу с 1 января 20</w:t>
      </w:r>
      <w:r>
        <w:rPr>
          <w:rFonts w:ascii="Times New Roman" w:eastAsia="Calibri" w:hAnsi="Times New Roman" w:cs="Times New Roman"/>
          <w:sz w:val="28"/>
          <w:szCs w:val="28"/>
        </w:rPr>
        <w:t>2</w:t>
      </w:r>
      <w:r w:rsidR="004C4A85">
        <w:rPr>
          <w:rFonts w:ascii="Times New Roman" w:eastAsia="Calibri" w:hAnsi="Times New Roman" w:cs="Times New Roman"/>
          <w:sz w:val="28"/>
          <w:szCs w:val="28"/>
        </w:rPr>
        <w:t>1</w:t>
      </w:r>
      <w:r w:rsidRPr="003A5B51">
        <w:rPr>
          <w:rFonts w:ascii="Times New Roman" w:eastAsia="Calibri" w:hAnsi="Times New Roman" w:cs="Times New Roman"/>
          <w:sz w:val="28"/>
          <w:szCs w:val="28"/>
        </w:rPr>
        <w:t xml:space="preserve"> года.</w:t>
      </w:r>
    </w:p>
    <w:p w:rsidR="00484559" w:rsidRDefault="00484559" w:rsidP="00362151">
      <w:pPr>
        <w:tabs>
          <w:tab w:val="left" w:pos="1701"/>
        </w:tabs>
        <w:spacing w:after="0" w:line="240" w:lineRule="auto"/>
        <w:jc w:val="both"/>
        <w:rPr>
          <w:rFonts w:ascii="Times New Roman" w:eastAsia="Calibri" w:hAnsi="Times New Roman" w:cs="Times New Roman"/>
          <w:spacing w:val="-2"/>
          <w:sz w:val="28"/>
          <w:szCs w:val="28"/>
        </w:rPr>
      </w:pPr>
    </w:p>
    <w:p w:rsidR="009157C3" w:rsidRPr="009157C3" w:rsidRDefault="009157C3" w:rsidP="00362151">
      <w:pPr>
        <w:tabs>
          <w:tab w:val="left" w:pos="1701"/>
        </w:tabs>
        <w:spacing w:after="0" w:line="240" w:lineRule="auto"/>
        <w:jc w:val="both"/>
        <w:rPr>
          <w:rFonts w:ascii="Times New Roman" w:eastAsia="Calibri" w:hAnsi="Times New Roman" w:cs="Times New Roman"/>
          <w:spacing w:val="-2"/>
          <w:sz w:val="28"/>
          <w:szCs w:val="28"/>
        </w:rPr>
      </w:pPr>
    </w:p>
    <w:tbl>
      <w:tblPr>
        <w:tblW w:w="9606" w:type="dxa"/>
        <w:tblLook w:val="01E0" w:firstRow="1" w:lastRow="1" w:firstColumn="1" w:lastColumn="1" w:noHBand="0" w:noVBand="0"/>
      </w:tblPr>
      <w:tblGrid>
        <w:gridCol w:w="4585"/>
        <w:gridCol w:w="5021"/>
      </w:tblGrid>
      <w:tr w:rsidR="009157C3" w:rsidRPr="009157C3" w:rsidTr="00380EA9">
        <w:trPr>
          <w:trHeight w:val="1475"/>
        </w:trPr>
        <w:tc>
          <w:tcPr>
            <w:tcW w:w="4585" w:type="dxa"/>
          </w:tcPr>
          <w:p w:rsidR="009157C3" w:rsidRPr="009157C3" w:rsidRDefault="009157C3" w:rsidP="009157C3">
            <w:pPr>
              <w:tabs>
                <w:tab w:val="left" w:pos="1701"/>
              </w:tabs>
              <w:spacing w:after="0" w:line="235" w:lineRule="auto"/>
              <w:jc w:val="both"/>
              <w:rPr>
                <w:rFonts w:ascii="Times New Roman" w:eastAsia="Calibri" w:hAnsi="Times New Roman" w:cs="Times New Roman"/>
                <w:spacing w:val="-2"/>
                <w:sz w:val="28"/>
                <w:szCs w:val="28"/>
              </w:rPr>
            </w:pPr>
            <w:r w:rsidRPr="009157C3">
              <w:rPr>
                <w:rFonts w:ascii="Times New Roman" w:eastAsia="Calibri" w:hAnsi="Times New Roman" w:cs="Times New Roman"/>
                <w:spacing w:val="-2"/>
                <w:sz w:val="28"/>
                <w:szCs w:val="28"/>
              </w:rPr>
              <w:t>г. Ханты-Мансийск</w:t>
            </w:r>
          </w:p>
          <w:p w:rsidR="009157C3" w:rsidRPr="009157C3" w:rsidRDefault="009157C3" w:rsidP="009157C3">
            <w:pPr>
              <w:tabs>
                <w:tab w:val="left" w:pos="1701"/>
              </w:tabs>
              <w:spacing w:after="0" w:line="235" w:lineRule="auto"/>
              <w:jc w:val="both"/>
              <w:rPr>
                <w:rFonts w:ascii="Times New Roman" w:eastAsia="Calibri" w:hAnsi="Times New Roman" w:cs="Times New Roman"/>
                <w:spacing w:val="-2"/>
                <w:sz w:val="28"/>
                <w:szCs w:val="28"/>
              </w:rPr>
            </w:pPr>
            <w:r w:rsidRPr="009157C3">
              <w:rPr>
                <w:rFonts w:ascii="Times New Roman" w:eastAsia="Calibri" w:hAnsi="Times New Roman" w:cs="Times New Roman"/>
                <w:spacing w:val="-2"/>
                <w:sz w:val="28"/>
                <w:szCs w:val="28"/>
              </w:rPr>
              <w:t>____ __________ 20</w:t>
            </w:r>
            <w:r w:rsidR="004C4A85">
              <w:rPr>
                <w:rFonts w:ascii="Times New Roman" w:eastAsia="Calibri" w:hAnsi="Times New Roman" w:cs="Times New Roman"/>
                <w:spacing w:val="-2"/>
                <w:sz w:val="28"/>
                <w:szCs w:val="28"/>
              </w:rPr>
              <w:t>20</w:t>
            </w:r>
            <w:r w:rsidRPr="009157C3">
              <w:rPr>
                <w:rFonts w:ascii="Times New Roman" w:eastAsia="Calibri" w:hAnsi="Times New Roman" w:cs="Times New Roman"/>
                <w:spacing w:val="-2"/>
                <w:sz w:val="28"/>
                <w:szCs w:val="28"/>
              </w:rPr>
              <w:t xml:space="preserve"> года</w:t>
            </w:r>
          </w:p>
          <w:p w:rsidR="009157C3" w:rsidRPr="009157C3" w:rsidRDefault="009157C3" w:rsidP="009157C3">
            <w:pPr>
              <w:tabs>
                <w:tab w:val="left" w:pos="1701"/>
              </w:tabs>
              <w:spacing w:after="0" w:line="235" w:lineRule="auto"/>
              <w:jc w:val="both"/>
              <w:rPr>
                <w:rFonts w:ascii="Times New Roman" w:eastAsia="Calibri" w:hAnsi="Times New Roman" w:cs="Times New Roman"/>
                <w:spacing w:val="-2"/>
                <w:sz w:val="28"/>
                <w:szCs w:val="28"/>
              </w:rPr>
            </w:pPr>
            <w:r w:rsidRPr="009157C3">
              <w:rPr>
                <w:rFonts w:ascii="Times New Roman" w:eastAsia="Calibri" w:hAnsi="Times New Roman" w:cs="Times New Roman"/>
                <w:spacing w:val="-2"/>
                <w:sz w:val="28"/>
                <w:szCs w:val="28"/>
              </w:rPr>
              <w:t xml:space="preserve">       № _______</w:t>
            </w:r>
          </w:p>
        </w:tc>
        <w:tc>
          <w:tcPr>
            <w:tcW w:w="5021" w:type="dxa"/>
          </w:tcPr>
          <w:p w:rsidR="009157C3" w:rsidRPr="009157C3" w:rsidRDefault="009157C3" w:rsidP="009157C3">
            <w:pPr>
              <w:tabs>
                <w:tab w:val="left" w:pos="1701"/>
              </w:tabs>
              <w:spacing w:after="0" w:line="235" w:lineRule="auto"/>
              <w:jc w:val="both"/>
              <w:rPr>
                <w:rFonts w:ascii="Times New Roman" w:eastAsia="Calibri" w:hAnsi="Times New Roman" w:cs="Times New Roman"/>
                <w:b/>
                <w:spacing w:val="-2"/>
                <w:sz w:val="28"/>
                <w:szCs w:val="28"/>
              </w:rPr>
            </w:pPr>
            <w:r w:rsidRPr="009157C3">
              <w:rPr>
                <w:rFonts w:ascii="Times New Roman" w:eastAsia="Calibri" w:hAnsi="Times New Roman" w:cs="Times New Roman"/>
                <w:b/>
                <w:spacing w:val="-2"/>
                <w:sz w:val="28"/>
                <w:szCs w:val="28"/>
              </w:rPr>
              <w:t xml:space="preserve">                Губернатор</w:t>
            </w:r>
          </w:p>
          <w:p w:rsidR="009157C3" w:rsidRPr="009157C3" w:rsidRDefault="009157C3" w:rsidP="009157C3">
            <w:pPr>
              <w:tabs>
                <w:tab w:val="left" w:pos="1701"/>
              </w:tabs>
              <w:spacing w:after="0" w:line="235" w:lineRule="auto"/>
              <w:jc w:val="both"/>
              <w:rPr>
                <w:rFonts w:ascii="Times New Roman" w:eastAsia="Calibri" w:hAnsi="Times New Roman" w:cs="Times New Roman"/>
                <w:b/>
                <w:spacing w:val="-2"/>
                <w:sz w:val="28"/>
                <w:szCs w:val="28"/>
              </w:rPr>
            </w:pPr>
            <w:r w:rsidRPr="009157C3">
              <w:rPr>
                <w:rFonts w:ascii="Times New Roman" w:eastAsia="Calibri" w:hAnsi="Times New Roman" w:cs="Times New Roman"/>
                <w:b/>
                <w:spacing w:val="-2"/>
                <w:sz w:val="28"/>
                <w:szCs w:val="28"/>
              </w:rPr>
              <w:t xml:space="preserve">                Ханты-Мансийского</w:t>
            </w:r>
          </w:p>
          <w:p w:rsidR="009157C3" w:rsidRPr="009157C3" w:rsidRDefault="009157C3" w:rsidP="009157C3">
            <w:pPr>
              <w:tabs>
                <w:tab w:val="left" w:pos="1701"/>
              </w:tabs>
              <w:spacing w:after="0" w:line="235" w:lineRule="auto"/>
              <w:jc w:val="both"/>
              <w:rPr>
                <w:rFonts w:ascii="Times New Roman" w:eastAsia="Calibri" w:hAnsi="Times New Roman" w:cs="Times New Roman"/>
                <w:b/>
                <w:spacing w:val="-2"/>
                <w:sz w:val="28"/>
                <w:szCs w:val="28"/>
              </w:rPr>
            </w:pPr>
            <w:r w:rsidRPr="009157C3">
              <w:rPr>
                <w:rFonts w:ascii="Times New Roman" w:eastAsia="Calibri" w:hAnsi="Times New Roman" w:cs="Times New Roman"/>
                <w:b/>
                <w:spacing w:val="-2"/>
                <w:sz w:val="28"/>
                <w:szCs w:val="28"/>
              </w:rPr>
              <w:t xml:space="preserve">                автономного округа – Югры</w:t>
            </w:r>
          </w:p>
          <w:p w:rsidR="009157C3" w:rsidRPr="009157C3" w:rsidRDefault="009157C3" w:rsidP="009157C3">
            <w:pPr>
              <w:tabs>
                <w:tab w:val="left" w:pos="1701"/>
              </w:tabs>
              <w:spacing w:after="0" w:line="235" w:lineRule="auto"/>
              <w:jc w:val="both"/>
              <w:rPr>
                <w:rFonts w:ascii="Times New Roman" w:eastAsia="Calibri" w:hAnsi="Times New Roman" w:cs="Times New Roman"/>
                <w:b/>
                <w:spacing w:val="-2"/>
                <w:sz w:val="28"/>
                <w:szCs w:val="28"/>
              </w:rPr>
            </w:pPr>
          </w:p>
          <w:p w:rsidR="009157C3" w:rsidRPr="009157C3" w:rsidRDefault="009157C3" w:rsidP="009157C3">
            <w:pPr>
              <w:tabs>
                <w:tab w:val="left" w:pos="1701"/>
              </w:tabs>
              <w:spacing w:after="0" w:line="235" w:lineRule="auto"/>
              <w:jc w:val="right"/>
              <w:rPr>
                <w:rFonts w:ascii="Times New Roman" w:eastAsia="Calibri" w:hAnsi="Times New Roman" w:cs="Times New Roman"/>
                <w:spacing w:val="-2"/>
                <w:sz w:val="28"/>
                <w:szCs w:val="28"/>
              </w:rPr>
            </w:pPr>
            <w:r w:rsidRPr="009157C3">
              <w:rPr>
                <w:rFonts w:ascii="Times New Roman" w:eastAsia="Calibri" w:hAnsi="Times New Roman" w:cs="Times New Roman"/>
                <w:b/>
                <w:spacing w:val="-2"/>
                <w:sz w:val="28"/>
                <w:szCs w:val="28"/>
              </w:rPr>
              <w:t xml:space="preserve">  Н.В. Комарова</w:t>
            </w:r>
          </w:p>
        </w:tc>
      </w:tr>
    </w:tbl>
    <w:p w:rsidR="00F07F3C" w:rsidRPr="003E77CE" w:rsidRDefault="00F07F3C" w:rsidP="009157C3">
      <w:pPr>
        <w:tabs>
          <w:tab w:val="left" w:pos="1701"/>
        </w:tabs>
        <w:spacing w:after="0" w:line="235" w:lineRule="auto"/>
        <w:jc w:val="both"/>
        <w:rPr>
          <w:rFonts w:ascii="Times New Roman" w:eastAsia="Times New Roman" w:hAnsi="Times New Roman" w:cs="Times New Roman"/>
          <w:b/>
          <w:bCs/>
          <w:color w:val="000000"/>
          <w:sz w:val="28"/>
          <w:szCs w:val="28"/>
          <w:lang w:eastAsia="ru-RU"/>
        </w:rPr>
      </w:pPr>
    </w:p>
    <w:sectPr w:rsidR="00F07F3C" w:rsidRPr="003E77CE" w:rsidSect="00357F1A">
      <w:headerReference w:type="default" r:id="rId10"/>
      <w:headerReference w:type="first" r:id="rId11"/>
      <w:pgSz w:w="11906" w:h="16838" w:code="9"/>
      <w:pgMar w:top="851" w:right="851"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763" w:rsidRDefault="008E7763" w:rsidP="007E67F1">
      <w:pPr>
        <w:spacing w:after="0" w:line="240" w:lineRule="auto"/>
      </w:pPr>
      <w:r>
        <w:separator/>
      </w:r>
    </w:p>
  </w:endnote>
  <w:endnote w:type="continuationSeparator" w:id="0">
    <w:p w:rsidR="008E7763" w:rsidRDefault="008E7763"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763" w:rsidRDefault="008E7763" w:rsidP="007E67F1">
      <w:pPr>
        <w:spacing w:after="0" w:line="240" w:lineRule="auto"/>
      </w:pPr>
      <w:r>
        <w:separator/>
      </w:r>
    </w:p>
  </w:footnote>
  <w:footnote w:type="continuationSeparator" w:id="0">
    <w:p w:rsidR="008E7763" w:rsidRDefault="008E7763"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942481"/>
      <w:docPartObj>
        <w:docPartGallery w:val="Page Numbers (Top of Page)"/>
        <w:docPartUnique/>
      </w:docPartObj>
    </w:sdtPr>
    <w:sdtEndPr>
      <w:rPr>
        <w:rFonts w:ascii="Times New Roman" w:hAnsi="Times New Roman" w:cs="Times New Roman"/>
        <w:sz w:val="24"/>
        <w:szCs w:val="24"/>
      </w:rPr>
    </w:sdtEndPr>
    <w:sdtContent>
      <w:p w:rsidR="00357F1A" w:rsidRPr="00357F1A" w:rsidRDefault="00357F1A">
        <w:pPr>
          <w:pStyle w:val="a8"/>
          <w:jc w:val="right"/>
          <w:rPr>
            <w:rFonts w:ascii="Times New Roman" w:hAnsi="Times New Roman" w:cs="Times New Roman"/>
            <w:sz w:val="24"/>
            <w:szCs w:val="24"/>
          </w:rPr>
        </w:pPr>
        <w:r w:rsidRPr="00357F1A">
          <w:rPr>
            <w:rFonts w:ascii="Times New Roman" w:hAnsi="Times New Roman" w:cs="Times New Roman"/>
            <w:sz w:val="24"/>
            <w:szCs w:val="24"/>
          </w:rPr>
          <w:fldChar w:fldCharType="begin"/>
        </w:r>
        <w:r w:rsidRPr="00357F1A">
          <w:rPr>
            <w:rFonts w:ascii="Times New Roman" w:hAnsi="Times New Roman" w:cs="Times New Roman"/>
            <w:sz w:val="24"/>
            <w:szCs w:val="24"/>
          </w:rPr>
          <w:instrText>PAGE   \* MERGEFORMAT</w:instrText>
        </w:r>
        <w:r w:rsidRPr="00357F1A">
          <w:rPr>
            <w:rFonts w:ascii="Times New Roman" w:hAnsi="Times New Roman" w:cs="Times New Roman"/>
            <w:sz w:val="24"/>
            <w:szCs w:val="24"/>
          </w:rPr>
          <w:fldChar w:fldCharType="separate"/>
        </w:r>
        <w:r w:rsidR="0084684D">
          <w:rPr>
            <w:rFonts w:ascii="Times New Roman" w:hAnsi="Times New Roman" w:cs="Times New Roman"/>
            <w:noProof/>
            <w:sz w:val="24"/>
            <w:szCs w:val="24"/>
          </w:rPr>
          <w:t>2</w:t>
        </w:r>
        <w:r w:rsidRPr="00357F1A">
          <w:rPr>
            <w:rFonts w:ascii="Times New Roman" w:hAnsi="Times New Roman" w:cs="Times New Roman"/>
            <w:sz w:val="24"/>
            <w:szCs w:val="24"/>
          </w:rPr>
          <w:fldChar w:fldCharType="end"/>
        </w:r>
      </w:p>
    </w:sdtContent>
  </w:sdt>
  <w:p w:rsidR="00C51FB8" w:rsidRPr="007E67F1" w:rsidRDefault="00C51FB8">
    <w:pPr>
      <w:pStyle w:val="a8"/>
      <w:jc w:val="right"/>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F1A" w:rsidRDefault="00357F1A">
    <w:pPr>
      <w:pStyle w:val="a8"/>
      <w:jc w:val="right"/>
    </w:pPr>
  </w:p>
  <w:p w:rsidR="00357F1A" w:rsidRDefault="00357F1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00C62"/>
    <w:multiLevelType w:val="hybridMultilevel"/>
    <w:tmpl w:val="8BEA3B74"/>
    <w:lvl w:ilvl="0" w:tplc="E3CE0B8A">
      <w:start w:val="2"/>
      <w:numFmt w:val="decimal"/>
      <w:lvlText w:val="%1)"/>
      <w:lvlJc w:val="left"/>
      <w:pPr>
        <w:ind w:left="702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15050E16"/>
    <w:multiLevelType w:val="hybridMultilevel"/>
    <w:tmpl w:val="DF9CFFB6"/>
    <w:lvl w:ilvl="0" w:tplc="5372D5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D591253"/>
    <w:multiLevelType w:val="hybridMultilevel"/>
    <w:tmpl w:val="1844302C"/>
    <w:lvl w:ilvl="0" w:tplc="3F143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5E2A2A"/>
    <w:multiLevelType w:val="hybridMultilevel"/>
    <w:tmpl w:val="79B822E0"/>
    <w:lvl w:ilvl="0" w:tplc="AC6E8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7E241B"/>
    <w:multiLevelType w:val="hybridMultilevel"/>
    <w:tmpl w:val="7DB63442"/>
    <w:lvl w:ilvl="0" w:tplc="73FA9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492520"/>
    <w:multiLevelType w:val="hybridMultilevel"/>
    <w:tmpl w:val="11C634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784362E"/>
    <w:multiLevelType w:val="hybridMultilevel"/>
    <w:tmpl w:val="A3E038B4"/>
    <w:lvl w:ilvl="0" w:tplc="D6F6144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264D4D"/>
    <w:multiLevelType w:val="hybridMultilevel"/>
    <w:tmpl w:val="2CBEC2BC"/>
    <w:lvl w:ilvl="0" w:tplc="8604C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FF00DA"/>
    <w:multiLevelType w:val="hybridMultilevel"/>
    <w:tmpl w:val="E4009A40"/>
    <w:lvl w:ilvl="0" w:tplc="F65CB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D730C4E"/>
    <w:multiLevelType w:val="hybridMultilevel"/>
    <w:tmpl w:val="31AC0C8E"/>
    <w:lvl w:ilvl="0" w:tplc="2A64C2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3BE73E5"/>
    <w:multiLevelType w:val="hybridMultilevel"/>
    <w:tmpl w:val="B922D416"/>
    <w:lvl w:ilvl="0" w:tplc="7EF266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7867DEC"/>
    <w:multiLevelType w:val="hybridMultilevel"/>
    <w:tmpl w:val="24843970"/>
    <w:lvl w:ilvl="0" w:tplc="73FA9E6A">
      <w:start w:val="2"/>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367668"/>
    <w:multiLevelType w:val="hybridMultilevel"/>
    <w:tmpl w:val="F2D464F6"/>
    <w:lvl w:ilvl="0" w:tplc="03D68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66A035E"/>
    <w:multiLevelType w:val="hybridMultilevel"/>
    <w:tmpl w:val="77B4D920"/>
    <w:lvl w:ilvl="0" w:tplc="555AF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B0D6D3A"/>
    <w:multiLevelType w:val="hybridMultilevel"/>
    <w:tmpl w:val="021EAC4A"/>
    <w:lvl w:ilvl="0" w:tplc="628AC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CBF095B"/>
    <w:multiLevelType w:val="hybridMultilevel"/>
    <w:tmpl w:val="ADF4D982"/>
    <w:lvl w:ilvl="0" w:tplc="5644CB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3"/>
  </w:num>
  <w:num w:numId="3">
    <w:abstractNumId w:val="14"/>
  </w:num>
  <w:num w:numId="4">
    <w:abstractNumId w:val="1"/>
  </w:num>
  <w:num w:numId="5">
    <w:abstractNumId w:val="8"/>
  </w:num>
  <w:num w:numId="6">
    <w:abstractNumId w:val="12"/>
  </w:num>
  <w:num w:numId="7">
    <w:abstractNumId w:val="10"/>
  </w:num>
  <w:num w:numId="8">
    <w:abstractNumId w:val="7"/>
  </w:num>
  <w:num w:numId="9">
    <w:abstractNumId w:val="15"/>
  </w:num>
  <w:num w:numId="10">
    <w:abstractNumId w:val="11"/>
  </w:num>
  <w:num w:numId="11">
    <w:abstractNumId w:val="4"/>
  </w:num>
  <w:num w:numId="12">
    <w:abstractNumId w:val="0"/>
  </w:num>
  <w:num w:numId="13">
    <w:abstractNumId w:val="9"/>
  </w:num>
  <w:num w:numId="14">
    <w:abstractNumId w:val="6"/>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126FA"/>
    <w:rsid w:val="00013C3B"/>
    <w:rsid w:val="00013D94"/>
    <w:rsid w:val="00014AF0"/>
    <w:rsid w:val="0002462B"/>
    <w:rsid w:val="00026B7A"/>
    <w:rsid w:val="000274DB"/>
    <w:rsid w:val="00027904"/>
    <w:rsid w:val="00030159"/>
    <w:rsid w:val="000343A6"/>
    <w:rsid w:val="00040777"/>
    <w:rsid w:val="00043A07"/>
    <w:rsid w:val="00044D88"/>
    <w:rsid w:val="00045F87"/>
    <w:rsid w:val="0005158E"/>
    <w:rsid w:val="000521B2"/>
    <w:rsid w:val="00054AB4"/>
    <w:rsid w:val="00057666"/>
    <w:rsid w:val="00057C79"/>
    <w:rsid w:val="00062892"/>
    <w:rsid w:val="00062B12"/>
    <w:rsid w:val="00063C17"/>
    <w:rsid w:val="0006630C"/>
    <w:rsid w:val="00070404"/>
    <w:rsid w:val="0007539F"/>
    <w:rsid w:val="0007563D"/>
    <w:rsid w:val="00075683"/>
    <w:rsid w:val="00075A86"/>
    <w:rsid w:val="0007692C"/>
    <w:rsid w:val="00076A65"/>
    <w:rsid w:val="00077718"/>
    <w:rsid w:val="00082B69"/>
    <w:rsid w:val="000875C9"/>
    <w:rsid w:val="000877B5"/>
    <w:rsid w:val="00087918"/>
    <w:rsid w:val="00092A0F"/>
    <w:rsid w:val="00093D7B"/>
    <w:rsid w:val="00097C32"/>
    <w:rsid w:val="000A15C1"/>
    <w:rsid w:val="000A2491"/>
    <w:rsid w:val="000A5243"/>
    <w:rsid w:val="000A6578"/>
    <w:rsid w:val="000A67AD"/>
    <w:rsid w:val="000B1F0A"/>
    <w:rsid w:val="000B207E"/>
    <w:rsid w:val="000B3C14"/>
    <w:rsid w:val="000B6ABD"/>
    <w:rsid w:val="000C0AC8"/>
    <w:rsid w:val="000C20AC"/>
    <w:rsid w:val="000C7828"/>
    <w:rsid w:val="000D1A70"/>
    <w:rsid w:val="000D20F3"/>
    <w:rsid w:val="000D23F9"/>
    <w:rsid w:val="000D3162"/>
    <w:rsid w:val="000D389F"/>
    <w:rsid w:val="000D3CC7"/>
    <w:rsid w:val="000D4173"/>
    <w:rsid w:val="000D4A2E"/>
    <w:rsid w:val="000E083A"/>
    <w:rsid w:val="000E48D9"/>
    <w:rsid w:val="000E4D55"/>
    <w:rsid w:val="000E772F"/>
    <w:rsid w:val="000E7AF6"/>
    <w:rsid w:val="00100817"/>
    <w:rsid w:val="00106EB0"/>
    <w:rsid w:val="00107989"/>
    <w:rsid w:val="00111EAC"/>
    <w:rsid w:val="001123C3"/>
    <w:rsid w:val="00112760"/>
    <w:rsid w:val="00114E8D"/>
    <w:rsid w:val="00116502"/>
    <w:rsid w:val="00117146"/>
    <w:rsid w:val="001171F7"/>
    <w:rsid w:val="00117483"/>
    <w:rsid w:val="00121499"/>
    <w:rsid w:val="00121AF6"/>
    <w:rsid w:val="00122DF6"/>
    <w:rsid w:val="00126458"/>
    <w:rsid w:val="00126547"/>
    <w:rsid w:val="0012690F"/>
    <w:rsid w:val="00130C0F"/>
    <w:rsid w:val="00132873"/>
    <w:rsid w:val="00134146"/>
    <w:rsid w:val="00136EEC"/>
    <w:rsid w:val="00141B55"/>
    <w:rsid w:val="00155C7D"/>
    <w:rsid w:val="00157C33"/>
    <w:rsid w:val="00161EBC"/>
    <w:rsid w:val="00162B2F"/>
    <w:rsid w:val="001650E1"/>
    <w:rsid w:val="0016577D"/>
    <w:rsid w:val="00165A3A"/>
    <w:rsid w:val="00165E11"/>
    <w:rsid w:val="00166B31"/>
    <w:rsid w:val="001675D1"/>
    <w:rsid w:val="00167653"/>
    <w:rsid w:val="00167DC1"/>
    <w:rsid w:val="0017006B"/>
    <w:rsid w:val="001824E4"/>
    <w:rsid w:val="001838D8"/>
    <w:rsid w:val="00183D6F"/>
    <w:rsid w:val="00183F64"/>
    <w:rsid w:val="00185044"/>
    <w:rsid w:val="00185BFD"/>
    <w:rsid w:val="001878F0"/>
    <w:rsid w:val="00197A8C"/>
    <w:rsid w:val="001A1C34"/>
    <w:rsid w:val="001A7E2D"/>
    <w:rsid w:val="001B2127"/>
    <w:rsid w:val="001B3329"/>
    <w:rsid w:val="001B3A68"/>
    <w:rsid w:val="001C2460"/>
    <w:rsid w:val="001C4ACA"/>
    <w:rsid w:val="001D015F"/>
    <w:rsid w:val="001D21C1"/>
    <w:rsid w:val="001E001D"/>
    <w:rsid w:val="001E2B83"/>
    <w:rsid w:val="001E5204"/>
    <w:rsid w:val="001F0909"/>
    <w:rsid w:val="001F37E0"/>
    <w:rsid w:val="001F562D"/>
    <w:rsid w:val="001F59CE"/>
    <w:rsid w:val="001F5BB5"/>
    <w:rsid w:val="002008E7"/>
    <w:rsid w:val="00200DAB"/>
    <w:rsid w:val="0020154A"/>
    <w:rsid w:val="00211346"/>
    <w:rsid w:val="002113EF"/>
    <w:rsid w:val="0021191F"/>
    <w:rsid w:val="00216904"/>
    <w:rsid w:val="00216A4E"/>
    <w:rsid w:val="002226F0"/>
    <w:rsid w:val="00223799"/>
    <w:rsid w:val="0022454A"/>
    <w:rsid w:val="002274F3"/>
    <w:rsid w:val="002319B2"/>
    <w:rsid w:val="00232473"/>
    <w:rsid w:val="00232C2C"/>
    <w:rsid w:val="00232D44"/>
    <w:rsid w:val="002379D6"/>
    <w:rsid w:val="00242B96"/>
    <w:rsid w:val="0024686C"/>
    <w:rsid w:val="002512F0"/>
    <w:rsid w:val="002520AA"/>
    <w:rsid w:val="00252864"/>
    <w:rsid w:val="00254625"/>
    <w:rsid w:val="00257A4D"/>
    <w:rsid w:val="002616DC"/>
    <w:rsid w:val="00261A07"/>
    <w:rsid w:val="002730FC"/>
    <w:rsid w:val="00274A23"/>
    <w:rsid w:val="0027593E"/>
    <w:rsid w:val="002800BC"/>
    <w:rsid w:val="00283634"/>
    <w:rsid w:val="00283BE4"/>
    <w:rsid w:val="002844D5"/>
    <w:rsid w:val="00290625"/>
    <w:rsid w:val="002916CE"/>
    <w:rsid w:val="00291A9D"/>
    <w:rsid w:val="00293B93"/>
    <w:rsid w:val="002949DF"/>
    <w:rsid w:val="00296113"/>
    <w:rsid w:val="00296859"/>
    <w:rsid w:val="00296E0A"/>
    <w:rsid w:val="002A411B"/>
    <w:rsid w:val="002A4A3E"/>
    <w:rsid w:val="002A7A06"/>
    <w:rsid w:val="002B102F"/>
    <w:rsid w:val="002B22DA"/>
    <w:rsid w:val="002C01B9"/>
    <w:rsid w:val="002C556D"/>
    <w:rsid w:val="002C6E66"/>
    <w:rsid w:val="002C756E"/>
    <w:rsid w:val="002D1EFF"/>
    <w:rsid w:val="002D4D70"/>
    <w:rsid w:val="002D58A6"/>
    <w:rsid w:val="002D60EA"/>
    <w:rsid w:val="002E3243"/>
    <w:rsid w:val="002F139E"/>
    <w:rsid w:val="002F1593"/>
    <w:rsid w:val="002F5C6E"/>
    <w:rsid w:val="00300317"/>
    <w:rsid w:val="00302AC2"/>
    <w:rsid w:val="00304CCD"/>
    <w:rsid w:val="00304DC5"/>
    <w:rsid w:val="003130D3"/>
    <w:rsid w:val="0031357D"/>
    <w:rsid w:val="00314651"/>
    <w:rsid w:val="00317F5B"/>
    <w:rsid w:val="00320209"/>
    <w:rsid w:val="003207F2"/>
    <w:rsid w:val="00324249"/>
    <w:rsid w:val="00330048"/>
    <w:rsid w:val="00332AEF"/>
    <w:rsid w:val="00333D87"/>
    <w:rsid w:val="00334084"/>
    <w:rsid w:val="003343E5"/>
    <w:rsid w:val="003353F8"/>
    <w:rsid w:val="0033748C"/>
    <w:rsid w:val="00340415"/>
    <w:rsid w:val="00343505"/>
    <w:rsid w:val="0034363F"/>
    <w:rsid w:val="00343AC1"/>
    <w:rsid w:val="00344DE2"/>
    <w:rsid w:val="003474A4"/>
    <w:rsid w:val="00350727"/>
    <w:rsid w:val="00351048"/>
    <w:rsid w:val="0035343B"/>
    <w:rsid w:val="00353EB4"/>
    <w:rsid w:val="00355278"/>
    <w:rsid w:val="00355495"/>
    <w:rsid w:val="00356156"/>
    <w:rsid w:val="00356273"/>
    <w:rsid w:val="00357905"/>
    <w:rsid w:val="00357F1A"/>
    <w:rsid w:val="003606D5"/>
    <w:rsid w:val="00361109"/>
    <w:rsid w:val="003616E3"/>
    <w:rsid w:val="00362151"/>
    <w:rsid w:val="003623DE"/>
    <w:rsid w:val="00365BB3"/>
    <w:rsid w:val="00365CC3"/>
    <w:rsid w:val="003663A1"/>
    <w:rsid w:val="003667C4"/>
    <w:rsid w:val="0037206C"/>
    <w:rsid w:val="003732FF"/>
    <w:rsid w:val="00375FB4"/>
    <w:rsid w:val="00386FF2"/>
    <w:rsid w:val="00387783"/>
    <w:rsid w:val="003966A0"/>
    <w:rsid w:val="003967E0"/>
    <w:rsid w:val="00397804"/>
    <w:rsid w:val="003A1F61"/>
    <w:rsid w:val="003A25FA"/>
    <w:rsid w:val="003A2CA2"/>
    <w:rsid w:val="003A341B"/>
    <w:rsid w:val="003A50D3"/>
    <w:rsid w:val="003A5B51"/>
    <w:rsid w:val="003B48C0"/>
    <w:rsid w:val="003B5A97"/>
    <w:rsid w:val="003B6923"/>
    <w:rsid w:val="003B6AB0"/>
    <w:rsid w:val="003C438C"/>
    <w:rsid w:val="003D17AF"/>
    <w:rsid w:val="003D1A85"/>
    <w:rsid w:val="003D4456"/>
    <w:rsid w:val="003D748A"/>
    <w:rsid w:val="003E0298"/>
    <w:rsid w:val="003E368C"/>
    <w:rsid w:val="003E3ABA"/>
    <w:rsid w:val="003E3DEE"/>
    <w:rsid w:val="003E77CE"/>
    <w:rsid w:val="003F3793"/>
    <w:rsid w:val="003F3873"/>
    <w:rsid w:val="003F42B1"/>
    <w:rsid w:val="003F7137"/>
    <w:rsid w:val="0040067B"/>
    <w:rsid w:val="004030A7"/>
    <w:rsid w:val="00405F92"/>
    <w:rsid w:val="004068FC"/>
    <w:rsid w:val="00407549"/>
    <w:rsid w:val="00412F79"/>
    <w:rsid w:val="00413CA6"/>
    <w:rsid w:val="00415CD3"/>
    <w:rsid w:val="004167D5"/>
    <w:rsid w:val="00420496"/>
    <w:rsid w:val="00421C14"/>
    <w:rsid w:val="004224C2"/>
    <w:rsid w:val="004240C6"/>
    <w:rsid w:val="00427901"/>
    <w:rsid w:val="00444813"/>
    <w:rsid w:val="00445FF3"/>
    <w:rsid w:val="004463CC"/>
    <w:rsid w:val="00450B35"/>
    <w:rsid w:val="00453928"/>
    <w:rsid w:val="00454705"/>
    <w:rsid w:val="004578AD"/>
    <w:rsid w:val="004602A8"/>
    <w:rsid w:val="00465BC3"/>
    <w:rsid w:val="00472FD1"/>
    <w:rsid w:val="00474933"/>
    <w:rsid w:val="00476C56"/>
    <w:rsid w:val="00476FC2"/>
    <w:rsid w:val="0047799C"/>
    <w:rsid w:val="00481BC4"/>
    <w:rsid w:val="0048277B"/>
    <w:rsid w:val="004841D3"/>
    <w:rsid w:val="00484559"/>
    <w:rsid w:val="004870B6"/>
    <w:rsid w:val="00490C55"/>
    <w:rsid w:val="004918E0"/>
    <w:rsid w:val="004938E9"/>
    <w:rsid w:val="00493BB9"/>
    <w:rsid w:val="00493D6D"/>
    <w:rsid w:val="00494F3B"/>
    <w:rsid w:val="0049504C"/>
    <w:rsid w:val="004A1223"/>
    <w:rsid w:val="004A59CD"/>
    <w:rsid w:val="004B101C"/>
    <w:rsid w:val="004B1417"/>
    <w:rsid w:val="004B3668"/>
    <w:rsid w:val="004B41E8"/>
    <w:rsid w:val="004B609A"/>
    <w:rsid w:val="004B751A"/>
    <w:rsid w:val="004C4A85"/>
    <w:rsid w:val="004C510C"/>
    <w:rsid w:val="004C5144"/>
    <w:rsid w:val="004C550E"/>
    <w:rsid w:val="004C6332"/>
    <w:rsid w:val="004C6742"/>
    <w:rsid w:val="004D157C"/>
    <w:rsid w:val="004D4FCA"/>
    <w:rsid w:val="004E267F"/>
    <w:rsid w:val="004E4FA4"/>
    <w:rsid w:val="004F2BCA"/>
    <w:rsid w:val="004F3190"/>
    <w:rsid w:val="004F506E"/>
    <w:rsid w:val="004F6548"/>
    <w:rsid w:val="004F7D2A"/>
    <w:rsid w:val="00501D95"/>
    <w:rsid w:val="005108F4"/>
    <w:rsid w:val="00513032"/>
    <w:rsid w:val="005151B6"/>
    <w:rsid w:val="005161CE"/>
    <w:rsid w:val="00522006"/>
    <w:rsid w:val="005255C1"/>
    <w:rsid w:val="00526C89"/>
    <w:rsid w:val="005270E2"/>
    <w:rsid w:val="0053298B"/>
    <w:rsid w:val="005375DE"/>
    <w:rsid w:val="00541473"/>
    <w:rsid w:val="00541F6A"/>
    <w:rsid w:val="00543079"/>
    <w:rsid w:val="00543BDB"/>
    <w:rsid w:val="005452DA"/>
    <w:rsid w:val="00545EFE"/>
    <w:rsid w:val="0055373B"/>
    <w:rsid w:val="0055560B"/>
    <w:rsid w:val="0055719D"/>
    <w:rsid w:val="00560EFE"/>
    <w:rsid w:val="0056150F"/>
    <w:rsid w:val="00561FBF"/>
    <w:rsid w:val="00562118"/>
    <w:rsid w:val="00574D47"/>
    <w:rsid w:val="00583273"/>
    <w:rsid w:val="00583340"/>
    <w:rsid w:val="005849FA"/>
    <w:rsid w:val="00590BB6"/>
    <w:rsid w:val="005A13F5"/>
    <w:rsid w:val="005A16A6"/>
    <w:rsid w:val="005A40AD"/>
    <w:rsid w:val="005A4977"/>
    <w:rsid w:val="005A71B1"/>
    <w:rsid w:val="005B357A"/>
    <w:rsid w:val="005B66F4"/>
    <w:rsid w:val="005C07A8"/>
    <w:rsid w:val="005C1A2C"/>
    <w:rsid w:val="005C4BC4"/>
    <w:rsid w:val="005C5027"/>
    <w:rsid w:val="005C763D"/>
    <w:rsid w:val="005D0642"/>
    <w:rsid w:val="005D103C"/>
    <w:rsid w:val="005D6DF0"/>
    <w:rsid w:val="005E2039"/>
    <w:rsid w:val="005E3A23"/>
    <w:rsid w:val="005E6915"/>
    <w:rsid w:val="005E6C3F"/>
    <w:rsid w:val="005E7044"/>
    <w:rsid w:val="005F2C89"/>
    <w:rsid w:val="005F49B8"/>
    <w:rsid w:val="006015CE"/>
    <w:rsid w:val="00603FB6"/>
    <w:rsid w:val="00604100"/>
    <w:rsid w:val="00604FF0"/>
    <w:rsid w:val="00607AA3"/>
    <w:rsid w:val="00616D4A"/>
    <w:rsid w:val="00620AB3"/>
    <w:rsid w:val="00620BFC"/>
    <w:rsid w:val="006367D2"/>
    <w:rsid w:val="006368DD"/>
    <w:rsid w:val="0063696E"/>
    <w:rsid w:val="00637B94"/>
    <w:rsid w:val="00647ED5"/>
    <w:rsid w:val="00650717"/>
    <w:rsid w:val="006516B8"/>
    <w:rsid w:val="006533ED"/>
    <w:rsid w:val="00654B71"/>
    <w:rsid w:val="006569FE"/>
    <w:rsid w:val="00660EA5"/>
    <w:rsid w:val="006679CB"/>
    <w:rsid w:val="0067268D"/>
    <w:rsid w:val="00673F23"/>
    <w:rsid w:val="006753B9"/>
    <w:rsid w:val="00683617"/>
    <w:rsid w:val="0068636D"/>
    <w:rsid w:val="00686C91"/>
    <w:rsid w:val="00686DB7"/>
    <w:rsid w:val="00687A91"/>
    <w:rsid w:val="00690859"/>
    <w:rsid w:val="0069166B"/>
    <w:rsid w:val="00691FDE"/>
    <w:rsid w:val="00692FA8"/>
    <w:rsid w:val="006941A5"/>
    <w:rsid w:val="00694546"/>
    <w:rsid w:val="00695618"/>
    <w:rsid w:val="0069704F"/>
    <w:rsid w:val="0069766E"/>
    <w:rsid w:val="006A0929"/>
    <w:rsid w:val="006A1851"/>
    <w:rsid w:val="006A1E49"/>
    <w:rsid w:val="006B279C"/>
    <w:rsid w:val="006B5369"/>
    <w:rsid w:val="006B696D"/>
    <w:rsid w:val="006C0871"/>
    <w:rsid w:val="006C72A6"/>
    <w:rsid w:val="006D06E7"/>
    <w:rsid w:val="006E0D9C"/>
    <w:rsid w:val="006E1A07"/>
    <w:rsid w:val="006E2C45"/>
    <w:rsid w:val="006E4657"/>
    <w:rsid w:val="006E4CFC"/>
    <w:rsid w:val="006E5C3A"/>
    <w:rsid w:val="006E7CD7"/>
    <w:rsid w:val="006F19B7"/>
    <w:rsid w:val="00705A32"/>
    <w:rsid w:val="0071443C"/>
    <w:rsid w:val="007235CD"/>
    <w:rsid w:val="00723739"/>
    <w:rsid w:val="00723B49"/>
    <w:rsid w:val="007307E3"/>
    <w:rsid w:val="007311A9"/>
    <w:rsid w:val="00732E35"/>
    <w:rsid w:val="00735975"/>
    <w:rsid w:val="007402AD"/>
    <w:rsid w:val="00741959"/>
    <w:rsid w:val="0074663A"/>
    <w:rsid w:val="00747737"/>
    <w:rsid w:val="007479B6"/>
    <w:rsid w:val="007562B7"/>
    <w:rsid w:val="00756E7F"/>
    <w:rsid w:val="00757329"/>
    <w:rsid w:val="00767687"/>
    <w:rsid w:val="007701D1"/>
    <w:rsid w:val="00773F46"/>
    <w:rsid w:val="0077530C"/>
    <w:rsid w:val="00775473"/>
    <w:rsid w:val="0077695D"/>
    <w:rsid w:val="00777668"/>
    <w:rsid w:val="00782000"/>
    <w:rsid w:val="0079142B"/>
    <w:rsid w:val="007914F3"/>
    <w:rsid w:val="0079277C"/>
    <w:rsid w:val="00794AED"/>
    <w:rsid w:val="00795A9E"/>
    <w:rsid w:val="007A5E3A"/>
    <w:rsid w:val="007A67D8"/>
    <w:rsid w:val="007B3701"/>
    <w:rsid w:val="007B41C7"/>
    <w:rsid w:val="007B5972"/>
    <w:rsid w:val="007C06D5"/>
    <w:rsid w:val="007C1814"/>
    <w:rsid w:val="007C3D84"/>
    <w:rsid w:val="007D0AA5"/>
    <w:rsid w:val="007E1706"/>
    <w:rsid w:val="007E1DAC"/>
    <w:rsid w:val="007E28D8"/>
    <w:rsid w:val="007E5FD1"/>
    <w:rsid w:val="007E67F1"/>
    <w:rsid w:val="007F18F5"/>
    <w:rsid w:val="007F2E78"/>
    <w:rsid w:val="007F49AF"/>
    <w:rsid w:val="007F6141"/>
    <w:rsid w:val="007F6CD1"/>
    <w:rsid w:val="00801AA4"/>
    <w:rsid w:val="00807BD5"/>
    <w:rsid w:val="008104F5"/>
    <w:rsid w:val="00810D3D"/>
    <w:rsid w:val="00815A8E"/>
    <w:rsid w:val="00816A53"/>
    <w:rsid w:val="0082031A"/>
    <w:rsid w:val="00821047"/>
    <w:rsid w:val="00830F0C"/>
    <w:rsid w:val="00832F6E"/>
    <w:rsid w:val="00841AB8"/>
    <w:rsid w:val="0084684D"/>
    <w:rsid w:val="0084772C"/>
    <w:rsid w:val="00847B72"/>
    <w:rsid w:val="00852F83"/>
    <w:rsid w:val="00853025"/>
    <w:rsid w:val="00854E84"/>
    <w:rsid w:val="008557F8"/>
    <w:rsid w:val="00860271"/>
    <w:rsid w:val="00866CD2"/>
    <w:rsid w:val="00870AE7"/>
    <w:rsid w:val="00873DF4"/>
    <w:rsid w:val="00874612"/>
    <w:rsid w:val="00875FC1"/>
    <w:rsid w:val="0088122A"/>
    <w:rsid w:val="00886736"/>
    <w:rsid w:val="00890B45"/>
    <w:rsid w:val="0089182A"/>
    <w:rsid w:val="008966B2"/>
    <w:rsid w:val="00897297"/>
    <w:rsid w:val="008A0361"/>
    <w:rsid w:val="008A1DFA"/>
    <w:rsid w:val="008A3980"/>
    <w:rsid w:val="008A6D03"/>
    <w:rsid w:val="008B3F2C"/>
    <w:rsid w:val="008B5732"/>
    <w:rsid w:val="008B5AA9"/>
    <w:rsid w:val="008C0E52"/>
    <w:rsid w:val="008C2E46"/>
    <w:rsid w:val="008C33A5"/>
    <w:rsid w:val="008C3CB8"/>
    <w:rsid w:val="008C70DA"/>
    <w:rsid w:val="008C7213"/>
    <w:rsid w:val="008C7CFB"/>
    <w:rsid w:val="008D043C"/>
    <w:rsid w:val="008D1FB1"/>
    <w:rsid w:val="008D32E7"/>
    <w:rsid w:val="008E1100"/>
    <w:rsid w:val="008E2F5C"/>
    <w:rsid w:val="008E3477"/>
    <w:rsid w:val="008E5C06"/>
    <w:rsid w:val="008E5DFD"/>
    <w:rsid w:val="008E7763"/>
    <w:rsid w:val="008F0640"/>
    <w:rsid w:val="008F0685"/>
    <w:rsid w:val="008F0D69"/>
    <w:rsid w:val="008F126D"/>
    <w:rsid w:val="008F4620"/>
    <w:rsid w:val="00900067"/>
    <w:rsid w:val="00904311"/>
    <w:rsid w:val="00905A1D"/>
    <w:rsid w:val="00906AA6"/>
    <w:rsid w:val="009109C8"/>
    <w:rsid w:val="00913EEA"/>
    <w:rsid w:val="009157C3"/>
    <w:rsid w:val="0092170F"/>
    <w:rsid w:val="009244C9"/>
    <w:rsid w:val="00925BEA"/>
    <w:rsid w:val="00926BB5"/>
    <w:rsid w:val="009270FB"/>
    <w:rsid w:val="009343C1"/>
    <w:rsid w:val="00936DD1"/>
    <w:rsid w:val="00940876"/>
    <w:rsid w:val="0095309D"/>
    <w:rsid w:val="009559E8"/>
    <w:rsid w:val="00955E4C"/>
    <w:rsid w:val="00962F17"/>
    <w:rsid w:val="0096404F"/>
    <w:rsid w:val="00964FA6"/>
    <w:rsid w:val="00965FDB"/>
    <w:rsid w:val="0096721A"/>
    <w:rsid w:val="009715EA"/>
    <w:rsid w:val="00973E74"/>
    <w:rsid w:val="00974111"/>
    <w:rsid w:val="00981C8F"/>
    <w:rsid w:val="00992170"/>
    <w:rsid w:val="009937A1"/>
    <w:rsid w:val="00995AA2"/>
    <w:rsid w:val="00996265"/>
    <w:rsid w:val="009A0EBC"/>
    <w:rsid w:val="009A1A7D"/>
    <w:rsid w:val="009A4406"/>
    <w:rsid w:val="009A5371"/>
    <w:rsid w:val="009A6D92"/>
    <w:rsid w:val="009B2325"/>
    <w:rsid w:val="009B4877"/>
    <w:rsid w:val="009B4DE6"/>
    <w:rsid w:val="009B63C3"/>
    <w:rsid w:val="009B782A"/>
    <w:rsid w:val="009C00E7"/>
    <w:rsid w:val="009C3059"/>
    <w:rsid w:val="009C4B1D"/>
    <w:rsid w:val="009C4E6A"/>
    <w:rsid w:val="009C5EE3"/>
    <w:rsid w:val="009C7C45"/>
    <w:rsid w:val="009D1160"/>
    <w:rsid w:val="009D17A9"/>
    <w:rsid w:val="009D2919"/>
    <w:rsid w:val="009D6482"/>
    <w:rsid w:val="009D7EB4"/>
    <w:rsid w:val="009E0D43"/>
    <w:rsid w:val="009E4588"/>
    <w:rsid w:val="009F275F"/>
    <w:rsid w:val="00A0186D"/>
    <w:rsid w:val="00A079EF"/>
    <w:rsid w:val="00A1104B"/>
    <w:rsid w:val="00A13F7E"/>
    <w:rsid w:val="00A20FCF"/>
    <w:rsid w:val="00A210AD"/>
    <w:rsid w:val="00A21563"/>
    <w:rsid w:val="00A21CD8"/>
    <w:rsid w:val="00A26468"/>
    <w:rsid w:val="00A27CF0"/>
    <w:rsid w:val="00A352CB"/>
    <w:rsid w:val="00A356E4"/>
    <w:rsid w:val="00A37586"/>
    <w:rsid w:val="00A37A94"/>
    <w:rsid w:val="00A41763"/>
    <w:rsid w:val="00A42935"/>
    <w:rsid w:val="00A44CAC"/>
    <w:rsid w:val="00A47347"/>
    <w:rsid w:val="00A54A49"/>
    <w:rsid w:val="00A55BC5"/>
    <w:rsid w:val="00A5622C"/>
    <w:rsid w:val="00A5754E"/>
    <w:rsid w:val="00A61077"/>
    <w:rsid w:val="00A63DE5"/>
    <w:rsid w:val="00A67061"/>
    <w:rsid w:val="00A70F66"/>
    <w:rsid w:val="00A719C2"/>
    <w:rsid w:val="00A72577"/>
    <w:rsid w:val="00A73D3E"/>
    <w:rsid w:val="00A7589A"/>
    <w:rsid w:val="00A7768C"/>
    <w:rsid w:val="00A801C0"/>
    <w:rsid w:val="00A8081C"/>
    <w:rsid w:val="00A80AEF"/>
    <w:rsid w:val="00A81C9D"/>
    <w:rsid w:val="00A822A5"/>
    <w:rsid w:val="00A838BF"/>
    <w:rsid w:val="00A84BDC"/>
    <w:rsid w:val="00A93305"/>
    <w:rsid w:val="00A93939"/>
    <w:rsid w:val="00A961C5"/>
    <w:rsid w:val="00A963F9"/>
    <w:rsid w:val="00A9713C"/>
    <w:rsid w:val="00AA0055"/>
    <w:rsid w:val="00AA208C"/>
    <w:rsid w:val="00AA214B"/>
    <w:rsid w:val="00AA37D3"/>
    <w:rsid w:val="00AA3988"/>
    <w:rsid w:val="00AA7D41"/>
    <w:rsid w:val="00AB1D70"/>
    <w:rsid w:val="00AB26C2"/>
    <w:rsid w:val="00AB2E68"/>
    <w:rsid w:val="00AC07B2"/>
    <w:rsid w:val="00AC0869"/>
    <w:rsid w:val="00AC12A0"/>
    <w:rsid w:val="00AC20B3"/>
    <w:rsid w:val="00AC2BBA"/>
    <w:rsid w:val="00AC441E"/>
    <w:rsid w:val="00AC6E07"/>
    <w:rsid w:val="00AC7DCD"/>
    <w:rsid w:val="00AD0352"/>
    <w:rsid w:val="00AD0C61"/>
    <w:rsid w:val="00AD3AC7"/>
    <w:rsid w:val="00AD3B39"/>
    <w:rsid w:val="00AD44FE"/>
    <w:rsid w:val="00AD4DBD"/>
    <w:rsid w:val="00AD62F6"/>
    <w:rsid w:val="00AD6778"/>
    <w:rsid w:val="00AD7CF8"/>
    <w:rsid w:val="00AE0742"/>
    <w:rsid w:val="00AE0F86"/>
    <w:rsid w:val="00AE157A"/>
    <w:rsid w:val="00AE48F1"/>
    <w:rsid w:val="00AE5110"/>
    <w:rsid w:val="00AE5B9D"/>
    <w:rsid w:val="00AF1597"/>
    <w:rsid w:val="00AF1F2A"/>
    <w:rsid w:val="00AF3A94"/>
    <w:rsid w:val="00B015F8"/>
    <w:rsid w:val="00B12E74"/>
    <w:rsid w:val="00B142E1"/>
    <w:rsid w:val="00B14CC2"/>
    <w:rsid w:val="00B25823"/>
    <w:rsid w:val="00B27385"/>
    <w:rsid w:val="00B3045A"/>
    <w:rsid w:val="00B33276"/>
    <w:rsid w:val="00B34159"/>
    <w:rsid w:val="00B37A86"/>
    <w:rsid w:val="00B40D31"/>
    <w:rsid w:val="00B40EE7"/>
    <w:rsid w:val="00B43D35"/>
    <w:rsid w:val="00B54842"/>
    <w:rsid w:val="00B57F65"/>
    <w:rsid w:val="00B607FC"/>
    <w:rsid w:val="00B60B36"/>
    <w:rsid w:val="00B62171"/>
    <w:rsid w:val="00B63D55"/>
    <w:rsid w:val="00B646FC"/>
    <w:rsid w:val="00B70B6E"/>
    <w:rsid w:val="00B76FD6"/>
    <w:rsid w:val="00B82F7F"/>
    <w:rsid w:val="00B86926"/>
    <w:rsid w:val="00B9055A"/>
    <w:rsid w:val="00B91EEC"/>
    <w:rsid w:val="00B93DD7"/>
    <w:rsid w:val="00B95044"/>
    <w:rsid w:val="00B968F4"/>
    <w:rsid w:val="00BA0E3C"/>
    <w:rsid w:val="00BB003B"/>
    <w:rsid w:val="00BB64B3"/>
    <w:rsid w:val="00BB7688"/>
    <w:rsid w:val="00BC1F5B"/>
    <w:rsid w:val="00BC3E5B"/>
    <w:rsid w:val="00BC6720"/>
    <w:rsid w:val="00BC6C07"/>
    <w:rsid w:val="00BD290F"/>
    <w:rsid w:val="00BD5541"/>
    <w:rsid w:val="00BD629A"/>
    <w:rsid w:val="00BD7626"/>
    <w:rsid w:val="00BE020A"/>
    <w:rsid w:val="00BE58E3"/>
    <w:rsid w:val="00BE785C"/>
    <w:rsid w:val="00BF49C5"/>
    <w:rsid w:val="00BF7204"/>
    <w:rsid w:val="00C02E98"/>
    <w:rsid w:val="00C123EE"/>
    <w:rsid w:val="00C127F0"/>
    <w:rsid w:val="00C22D73"/>
    <w:rsid w:val="00C256F5"/>
    <w:rsid w:val="00C278BA"/>
    <w:rsid w:val="00C30980"/>
    <w:rsid w:val="00C319D7"/>
    <w:rsid w:val="00C31ED0"/>
    <w:rsid w:val="00C321A1"/>
    <w:rsid w:val="00C33318"/>
    <w:rsid w:val="00C47B6B"/>
    <w:rsid w:val="00C51FB8"/>
    <w:rsid w:val="00C520B7"/>
    <w:rsid w:val="00C53BE3"/>
    <w:rsid w:val="00C553E3"/>
    <w:rsid w:val="00C570B7"/>
    <w:rsid w:val="00C60D26"/>
    <w:rsid w:val="00C61A3D"/>
    <w:rsid w:val="00C639ED"/>
    <w:rsid w:val="00C6614F"/>
    <w:rsid w:val="00C70AE5"/>
    <w:rsid w:val="00C73678"/>
    <w:rsid w:val="00C75623"/>
    <w:rsid w:val="00C76EBF"/>
    <w:rsid w:val="00C772E4"/>
    <w:rsid w:val="00C802B3"/>
    <w:rsid w:val="00C83B48"/>
    <w:rsid w:val="00C8661E"/>
    <w:rsid w:val="00C92737"/>
    <w:rsid w:val="00C945A1"/>
    <w:rsid w:val="00C9632C"/>
    <w:rsid w:val="00CA233C"/>
    <w:rsid w:val="00CA3EE5"/>
    <w:rsid w:val="00CA4FE4"/>
    <w:rsid w:val="00CA5331"/>
    <w:rsid w:val="00CA6CAC"/>
    <w:rsid w:val="00CA769F"/>
    <w:rsid w:val="00CB08DF"/>
    <w:rsid w:val="00CB1E83"/>
    <w:rsid w:val="00CC0E22"/>
    <w:rsid w:val="00CC44B3"/>
    <w:rsid w:val="00CC511E"/>
    <w:rsid w:val="00CC5B0D"/>
    <w:rsid w:val="00CC6E93"/>
    <w:rsid w:val="00CC6FE1"/>
    <w:rsid w:val="00CD142B"/>
    <w:rsid w:val="00CD2A46"/>
    <w:rsid w:val="00CD2EFD"/>
    <w:rsid w:val="00CD44BA"/>
    <w:rsid w:val="00CD60ED"/>
    <w:rsid w:val="00CD6F1C"/>
    <w:rsid w:val="00CD709F"/>
    <w:rsid w:val="00CD76BF"/>
    <w:rsid w:val="00CE31C0"/>
    <w:rsid w:val="00CE645D"/>
    <w:rsid w:val="00CF5151"/>
    <w:rsid w:val="00D032B9"/>
    <w:rsid w:val="00D03D7F"/>
    <w:rsid w:val="00D069D0"/>
    <w:rsid w:val="00D07AC1"/>
    <w:rsid w:val="00D10BE0"/>
    <w:rsid w:val="00D13D9D"/>
    <w:rsid w:val="00D143DB"/>
    <w:rsid w:val="00D16E51"/>
    <w:rsid w:val="00D1772B"/>
    <w:rsid w:val="00D21CD1"/>
    <w:rsid w:val="00D228C8"/>
    <w:rsid w:val="00D25B77"/>
    <w:rsid w:val="00D25F97"/>
    <w:rsid w:val="00D27B02"/>
    <w:rsid w:val="00D3030F"/>
    <w:rsid w:val="00D31D94"/>
    <w:rsid w:val="00D31F18"/>
    <w:rsid w:val="00D33FF9"/>
    <w:rsid w:val="00D3612E"/>
    <w:rsid w:val="00D37C26"/>
    <w:rsid w:val="00D37C9E"/>
    <w:rsid w:val="00D41032"/>
    <w:rsid w:val="00D41938"/>
    <w:rsid w:val="00D42914"/>
    <w:rsid w:val="00D43DB0"/>
    <w:rsid w:val="00D44E3F"/>
    <w:rsid w:val="00D456C8"/>
    <w:rsid w:val="00D52D27"/>
    <w:rsid w:val="00D557BD"/>
    <w:rsid w:val="00D55B6E"/>
    <w:rsid w:val="00D57AF3"/>
    <w:rsid w:val="00D60099"/>
    <w:rsid w:val="00D60E4D"/>
    <w:rsid w:val="00D61FC4"/>
    <w:rsid w:val="00D71FC8"/>
    <w:rsid w:val="00D80498"/>
    <w:rsid w:val="00D8291B"/>
    <w:rsid w:val="00D8464C"/>
    <w:rsid w:val="00D87698"/>
    <w:rsid w:val="00D9106C"/>
    <w:rsid w:val="00D91714"/>
    <w:rsid w:val="00D94C99"/>
    <w:rsid w:val="00DA2013"/>
    <w:rsid w:val="00DA30FD"/>
    <w:rsid w:val="00DA332F"/>
    <w:rsid w:val="00DA335C"/>
    <w:rsid w:val="00DA66A5"/>
    <w:rsid w:val="00DB3909"/>
    <w:rsid w:val="00DB760D"/>
    <w:rsid w:val="00DB771C"/>
    <w:rsid w:val="00DC072A"/>
    <w:rsid w:val="00DD0306"/>
    <w:rsid w:val="00DD05E1"/>
    <w:rsid w:val="00DD50A2"/>
    <w:rsid w:val="00DE24EB"/>
    <w:rsid w:val="00DE6249"/>
    <w:rsid w:val="00DE65EE"/>
    <w:rsid w:val="00DF2970"/>
    <w:rsid w:val="00DF4082"/>
    <w:rsid w:val="00DF551E"/>
    <w:rsid w:val="00DF588B"/>
    <w:rsid w:val="00DF78F1"/>
    <w:rsid w:val="00E01E6E"/>
    <w:rsid w:val="00E04391"/>
    <w:rsid w:val="00E06070"/>
    <w:rsid w:val="00E1135E"/>
    <w:rsid w:val="00E1725A"/>
    <w:rsid w:val="00E20145"/>
    <w:rsid w:val="00E222DB"/>
    <w:rsid w:val="00E261FD"/>
    <w:rsid w:val="00E30F2A"/>
    <w:rsid w:val="00E31C7C"/>
    <w:rsid w:val="00E36166"/>
    <w:rsid w:val="00E3755F"/>
    <w:rsid w:val="00E41203"/>
    <w:rsid w:val="00E42D8C"/>
    <w:rsid w:val="00E42E32"/>
    <w:rsid w:val="00E42EFE"/>
    <w:rsid w:val="00E433E7"/>
    <w:rsid w:val="00E4484D"/>
    <w:rsid w:val="00E46428"/>
    <w:rsid w:val="00E477AC"/>
    <w:rsid w:val="00E47D31"/>
    <w:rsid w:val="00E535DC"/>
    <w:rsid w:val="00E54CD4"/>
    <w:rsid w:val="00E6009D"/>
    <w:rsid w:val="00E61145"/>
    <w:rsid w:val="00E631A6"/>
    <w:rsid w:val="00E63AE6"/>
    <w:rsid w:val="00E67D8F"/>
    <w:rsid w:val="00E67E1F"/>
    <w:rsid w:val="00E746E2"/>
    <w:rsid w:val="00E77429"/>
    <w:rsid w:val="00E7752E"/>
    <w:rsid w:val="00E81A1A"/>
    <w:rsid w:val="00E824CE"/>
    <w:rsid w:val="00E83C81"/>
    <w:rsid w:val="00E90230"/>
    <w:rsid w:val="00E90A9E"/>
    <w:rsid w:val="00E91394"/>
    <w:rsid w:val="00E9266C"/>
    <w:rsid w:val="00E95CD0"/>
    <w:rsid w:val="00E9604A"/>
    <w:rsid w:val="00E967FC"/>
    <w:rsid w:val="00E96F99"/>
    <w:rsid w:val="00EA23B8"/>
    <w:rsid w:val="00EA4D5A"/>
    <w:rsid w:val="00EA7315"/>
    <w:rsid w:val="00EA78B6"/>
    <w:rsid w:val="00EB05B3"/>
    <w:rsid w:val="00EB1388"/>
    <w:rsid w:val="00EB280D"/>
    <w:rsid w:val="00EB2C71"/>
    <w:rsid w:val="00EB7072"/>
    <w:rsid w:val="00EB7778"/>
    <w:rsid w:val="00EB77C5"/>
    <w:rsid w:val="00EC3AE7"/>
    <w:rsid w:val="00EC3FDC"/>
    <w:rsid w:val="00EC49C9"/>
    <w:rsid w:val="00EC78AD"/>
    <w:rsid w:val="00ED6521"/>
    <w:rsid w:val="00ED721B"/>
    <w:rsid w:val="00EE0506"/>
    <w:rsid w:val="00EE06A7"/>
    <w:rsid w:val="00EE1181"/>
    <w:rsid w:val="00EE16E5"/>
    <w:rsid w:val="00EE53A1"/>
    <w:rsid w:val="00EF00A0"/>
    <w:rsid w:val="00EF4296"/>
    <w:rsid w:val="00EF5A6B"/>
    <w:rsid w:val="00F000A3"/>
    <w:rsid w:val="00F02A6B"/>
    <w:rsid w:val="00F02F24"/>
    <w:rsid w:val="00F036CB"/>
    <w:rsid w:val="00F06118"/>
    <w:rsid w:val="00F07627"/>
    <w:rsid w:val="00F07F3C"/>
    <w:rsid w:val="00F106E2"/>
    <w:rsid w:val="00F1085E"/>
    <w:rsid w:val="00F120BE"/>
    <w:rsid w:val="00F14A9D"/>
    <w:rsid w:val="00F156D4"/>
    <w:rsid w:val="00F15785"/>
    <w:rsid w:val="00F17F6E"/>
    <w:rsid w:val="00F20048"/>
    <w:rsid w:val="00F210A2"/>
    <w:rsid w:val="00F23F55"/>
    <w:rsid w:val="00F32E6E"/>
    <w:rsid w:val="00F3301A"/>
    <w:rsid w:val="00F34531"/>
    <w:rsid w:val="00F35484"/>
    <w:rsid w:val="00F40447"/>
    <w:rsid w:val="00F4355B"/>
    <w:rsid w:val="00F4487F"/>
    <w:rsid w:val="00F45147"/>
    <w:rsid w:val="00F458AE"/>
    <w:rsid w:val="00F5149F"/>
    <w:rsid w:val="00F5258B"/>
    <w:rsid w:val="00F557F9"/>
    <w:rsid w:val="00F5593C"/>
    <w:rsid w:val="00F61C11"/>
    <w:rsid w:val="00F631B1"/>
    <w:rsid w:val="00F64840"/>
    <w:rsid w:val="00F67EAA"/>
    <w:rsid w:val="00F80107"/>
    <w:rsid w:val="00F818F6"/>
    <w:rsid w:val="00F826A0"/>
    <w:rsid w:val="00F831C3"/>
    <w:rsid w:val="00F8742A"/>
    <w:rsid w:val="00F946C1"/>
    <w:rsid w:val="00F97546"/>
    <w:rsid w:val="00F97DD4"/>
    <w:rsid w:val="00FA1A36"/>
    <w:rsid w:val="00FA33B5"/>
    <w:rsid w:val="00FA3723"/>
    <w:rsid w:val="00FA57C9"/>
    <w:rsid w:val="00FB12A1"/>
    <w:rsid w:val="00FB38E3"/>
    <w:rsid w:val="00FC04F5"/>
    <w:rsid w:val="00FC455E"/>
    <w:rsid w:val="00FD2048"/>
    <w:rsid w:val="00FD5B6E"/>
    <w:rsid w:val="00FE206A"/>
    <w:rsid w:val="00FE249B"/>
    <w:rsid w:val="00FE31D7"/>
    <w:rsid w:val="00FE3FBE"/>
    <w:rsid w:val="00FE6399"/>
    <w:rsid w:val="00FE6E59"/>
    <w:rsid w:val="00FE7B64"/>
    <w:rsid w:val="00FF5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cs="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spacing w:after="0" w:line="240" w:lineRule="auto"/>
    </w:pPr>
    <w:rPr>
      <w:rFonts w:ascii="Arial" w:hAnsi="Arial" w:cs="Arial"/>
      <w:sz w:val="20"/>
      <w:szCs w:val="20"/>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customStyle="1" w:styleId="Style10">
    <w:name w:val="Style10"/>
    <w:basedOn w:val="a"/>
    <w:uiPriority w:val="99"/>
    <w:rsid w:val="003732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cs="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spacing w:after="0" w:line="240" w:lineRule="auto"/>
    </w:pPr>
    <w:rPr>
      <w:rFonts w:ascii="Arial" w:hAnsi="Arial" w:cs="Arial"/>
      <w:sz w:val="20"/>
      <w:szCs w:val="20"/>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customStyle="1" w:styleId="Style10">
    <w:name w:val="Style10"/>
    <w:basedOn w:val="a"/>
    <w:uiPriority w:val="99"/>
    <w:rsid w:val="003732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828C5D79E2A23CE95A8C72A3B12E6B81EFA4119929A9AEB8F4063A83AEB1CFE9B6F6AF4C02DA11C8DEF20A86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4E103-E4A4-4D1A-9488-6B3F583BA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4605</Words>
  <Characters>26252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Пужай Светлана Евгеньевна</cp:lastModifiedBy>
  <cp:revision>10</cp:revision>
  <cp:lastPrinted>2020-11-23T05:14:00Z</cp:lastPrinted>
  <dcterms:created xsi:type="dcterms:W3CDTF">2020-11-21T11:46:00Z</dcterms:created>
  <dcterms:modified xsi:type="dcterms:W3CDTF">2020-11-23T10:21:00Z</dcterms:modified>
</cp:coreProperties>
</file>